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6892" w14:textId="77777777" w:rsidR="009F51F4" w:rsidRDefault="009F51F4">
      <w:pPr>
        <w:rPr>
          <w:rFonts w:ascii="Times-BoldItalic" w:hAnsi="Times-BoldItalic" w:cs="Times-BoldItalic"/>
          <w:b/>
          <w:bCs/>
          <w:sz w:val="28"/>
          <w:szCs w:val="28"/>
        </w:rPr>
      </w:pPr>
      <w:r w:rsidRPr="009F51F4">
        <w:rPr>
          <w:rFonts w:ascii="Times-BoldItalic" w:hAnsi="Times-BoldItalic" w:cs="Times-BoldItalic"/>
          <w:b/>
          <w:bCs/>
          <w:sz w:val="28"/>
          <w:szCs w:val="28"/>
        </w:rPr>
        <w:t>Les effets secondaires du tatouage</w:t>
      </w:r>
    </w:p>
    <w:p w14:paraId="6F0E6D7E" w14:textId="0800E2BC" w:rsidR="009F51F4" w:rsidRDefault="009F51F4">
      <w:pPr>
        <w:rPr>
          <w:rFonts w:ascii="Times-BoldItalic" w:hAnsi="Times-BoldItalic" w:cs="Times-BoldItalic"/>
          <w:b/>
          <w:bCs/>
          <w:sz w:val="28"/>
          <w:szCs w:val="28"/>
        </w:rPr>
      </w:pPr>
      <w:r>
        <w:rPr>
          <w:rFonts w:ascii="Times-BoldItalic" w:hAnsi="Times-BoldItalic" w:cs="Times-BoldItalic"/>
          <w:b/>
          <w:bCs/>
          <w:sz w:val="28"/>
          <w:szCs w:val="28"/>
        </w:rPr>
        <w:t xml:space="preserve">Par Jean-Luc </w:t>
      </w:r>
      <w:proofErr w:type="spellStart"/>
      <w:r>
        <w:rPr>
          <w:rFonts w:ascii="Times-BoldItalic" w:hAnsi="Times-BoldItalic" w:cs="Times-BoldItalic"/>
          <w:b/>
          <w:bCs/>
          <w:sz w:val="28"/>
          <w:szCs w:val="28"/>
        </w:rPr>
        <w:t>Rigon</w:t>
      </w:r>
      <w:proofErr w:type="spellEnd"/>
      <w:r>
        <w:rPr>
          <w:rFonts w:ascii="Times-BoldItalic" w:hAnsi="Times-BoldItalic" w:cs="Times-BoldItalic"/>
          <w:b/>
          <w:bCs/>
          <w:sz w:val="28"/>
          <w:szCs w:val="28"/>
        </w:rPr>
        <w:t xml:space="preserve"> </w:t>
      </w:r>
    </w:p>
    <w:p w14:paraId="23A93F40" w14:textId="77777777" w:rsidR="00905861" w:rsidRPr="00905861" w:rsidRDefault="00905861" w:rsidP="00905861">
      <w:pPr>
        <w:pStyle w:val="NormalWeb"/>
        <w:rPr>
          <w:rFonts w:ascii="-webkit-standard" w:hAnsi="-webkit-standard"/>
          <w:sz w:val="18"/>
          <w:szCs w:val="18"/>
        </w:rPr>
      </w:pPr>
      <w:r w:rsidRPr="00905861">
        <w:rPr>
          <w:rFonts w:ascii="-webkit-standard" w:hAnsi="-webkit-standard"/>
          <w:sz w:val="18"/>
          <w:szCs w:val="18"/>
        </w:rPr>
        <w:t>40 années de pratique de la dermatologie et de l'allergologie, 15 années de vacation en hôpital psychiatrique, une pratique d'expertise du dommage corporel, 12 années de mandat au Conseil de l'Ordre des Médecins de Meurthe et Moselle, 16 ans de mandat au Bureau du Syndicat des Dermatologues (dont 3 en tant que Secrétaire Général).</w:t>
      </w:r>
    </w:p>
    <w:p w14:paraId="19975C5C" w14:textId="77777777" w:rsidR="009F51F4" w:rsidRPr="009F51F4" w:rsidRDefault="009F51F4">
      <w:pPr>
        <w:rPr>
          <w:rFonts w:ascii="Times-BoldItalic" w:hAnsi="Times-BoldItalic" w:cs="Times-BoldItalic"/>
          <w:b/>
          <w:bCs/>
          <w:sz w:val="28"/>
          <w:szCs w:val="28"/>
        </w:rPr>
      </w:pPr>
    </w:p>
    <w:p w14:paraId="0308CB01" w14:textId="62E2AE16" w:rsidR="000F14E7" w:rsidRDefault="009F51F4">
      <w:r>
        <w:rPr>
          <w:rFonts w:ascii="Times-BoldItalic" w:hAnsi="Times-BoldItalic" w:cs="Times-BoldItalic"/>
          <w:b/>
          <w:bCs/>
          <w:i/>
          <w:iCs/>
          <w:sz w:val="28"/>
          <w:szCs w:val="28"/>
        </w:rPr>
        <w:t xml:space="preserve"> “L</w:t>
      </w:r>
      <w:r>
        <w:rPr>
          <w:rFonts w:ascii="Times-BoldItalic" w:hAnsi="Times-BoldItalic" w:cs="Times-BoldItalic"/>
          <w:b/>
          <w:bCs/>
          <w:i/>
          <w:iCs/>
          <w:sz w:val="28"/>
          <w:szCs w:val="28"/>
        </w:rPr>
        <w:t xml:space="preserve">es effets secondaires du tatouage" regroupent toutes les conséquences, parfois inattendues, de cette pratique. Autant le tatouage est </w:t>
      </w:r>
      <w:proofErr w:type="gramStart"/>
      <w:r>
        <w:rPr>
          <w:rFonts w:ascii="Times-BoldItalic" w:hAnsi="Times-BoldItalic" w:cs="Times-BoldItalic"/>
          <w:b/>
          <w:bCs/>
          <w:i/>
          <w:iCs/>
          <w:sz w:val="28"/>
          <w:szCs w:val="28"/>
        </w:rPr>
        <w:t>devenue</w:t>
      </w:r>
      <w:proofErr w:type="gramEnd"/>
      <w:r>
        <w:rPr>
          <w:rFonts w:ascii="Times-BoldItalic" w:hAnsi="Times-BoldItalic" w:cs="Times-BoldItalic"/>
          <w:b/>
          <w:bCs/>
          <w:i/>
          <w:iCs/>
          <w:sz w:val="28"/>
          <w:szCs w:val="28"/>
        </w:rPr>
        <w:t xml:space="preserve"> ces dernières années un fait de société incontournable, autant ses effets secondaires sont méconnus, </w:t>
      </w:r>
      <w:proofErr w:type="gramStart"/>
      <w:r>
        <w:rPr>
          <w:rFonts w:ascii="Times-BoldItalic" w:hAnsi="Times-BoldItalic" w:cs="Times-BoldItalic"/>
          <w:b/>
          <w:bCs/>
          <w:i/>
          <w:iCs/>
          <w:sz w:val="28"/>
          <w:szCs w:val="28"/>
        </w:rPr>
        <w:t>voire même</w:t>
      </w:r>
      <w:proofErr w:type="gramEnd"/>
      <w:r>
        <w:rPr>
          <w:rFonts w:ascii="Times-BoldItalic" w:hAnsi="Times-BoldItalic" w:cs="Times-BoldItalic"/>
          <w:b/>
          <w:bCs/>
          <w:i/>
          <w:iCs/>
          <w:sz w:val="28"/>
          <w:szCs w:val="28"/>
        </w:rPr>
        <w:t xml:space="preserve"> éludés. Il importe cependant de les connaître, sans les majorer et sans stigmatiser cette pratique. En plus des conséquences habituelles de la cicatrisation d’une plaie à corps étranger, des conséquences et des interactions plus spécifiques existent dans le domaine de la </w:t>
      </w:r>
      <w:proofErr w:type="spellStart"/>
      <w:proofErr w:type="gramStart"/>
      <w:r>
        <w:rPr>
          <w:rFonts w:ascii="Times-BoldItalic" w:hAnsi="Times-BoldItalic" w:cs="Times-BoldItalic"/>
          <w:b/>
          <w:bCs/>
          <w:i/>
          <w:iCs/>
          <w:sz w:val="28"/>
          <w:szCs w:val="28"/>
        </w:rPr>
        <w:t>santé.</w:t>
      </w:r>
      <w:r>
        <w:rPr>
          <w:rFonts w:ascii="Times-Roman" w:hAnsi="Times-Roman" w:cs="Times-Roman"/>
          <w:sz w:val="28"/>
          <w:szCs w:val="28"/>
        </w:rPr>
        <w:t>Notamment</w:t>
      </w:r>
      <w:proofErr w:type="spellEnd"/>
      <w:proofErr w:type="gramEnd"/>
      <w:r>
        <w:rPr>
          <w:rFonts w:ascii="Times-Roman" w:hAnsi="Times-Roman" w:cs="Times-Roman"/>
          <w:sz w:val="28"/>
          <w:szCs w:val="28"/>
        </w:rPr>
        <w:t xml:space="preserve">, les développements actuels vers de possibles liens avec la cancérisation et les rapports entre tatouage et psychisme seront précisés. Le cadre juridique de la prévention des effets secondaires ainsi que la technique du </w:t>
      </w:r>
      <w:proofErr w:type="spellStart"/>
      <w:r>
        <w:rPr>
          <w:rFonts w:ascii="Times-Roman" w:hAnsi="Times-Roman" w:cs="Times-Roman"/>
          <w:sz w:val="28"/>
          <w:szCs w:val="28"/>
        </w:rPr>
        <w:t>détatouage</w:t>
      </w:r>
      <w:proofErr w:type="spellEnd"/>
      <w:r>
        <w:rPr>
          <w:rFonts w:ascii="Times-Roman" w:hAnsi="Times-Roman" w:cs="Times-Roman"/>
          <w:sz w:val="28"/>
          <w:szCs w:val="28"/>
        </w:rPr>
        <w:t xml:space="preserve"> laser seront abordés ».</w:t>
      </w:r>
    </w:p>
    <w:sectPr w:rsidR="000F1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Italic">
    <w:altName w:val="Times New Roman"/>
    <w:panose1 w:val="020B0604020202020204"/>
    <w:charset w:val="00"/>
    <w:family w:val="roman"/>
    <w:notTrueType/>
    <w:pitch w:val="default"/>
    <w:sig w:usb0="00000003" w:usb1="00000000" w:usb2="00000000" w:usb3="00000000" w:csb0="00000001" w:csb1="00000000"/>
  </w:font>
  <w:font w:name="-webkit-standard">
    <w:altName w:val="Cambria"/>
    <w:panose1 w:val="020B0604020202020204"/>
    <w:charset w:val="00"/>
    <w:family w:val="roman"/>
    <w:notTrueType/>
    <w:pitch w:val="default"/>
  </w:font>
  <w:font w:name="Times-Roman">
    <w:altName w:val="Times New Roman"/>
    <w:panose1 w:val="0000050000000002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F4"/>
    <w:rsid w:val="000F14E7"/>
    <w:rsid w:val="00140E90"/>
    <w:rsid w:val="00836DF0"/>
    <w:rsid w:val="00877CC2"/>
    <w:rsid w:val="008A4F96"/>
    <w:rsid w:val="008F51D0"/>
    <w:rsid w:val="00905861"/>
    <w:rsid w:val="009F51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3A897B"/>
  <w15:chartTrackingRefBased/>
  <w15:docId w15:val="{B2D64A51-7C41-0F4C-B778-37E761F7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5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5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51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51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51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51F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51F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51F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51F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51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51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51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51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51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51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51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51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51F4"/>
    <w:rPr>
      <w:rFonts w:eastAsiaTheme="majorEastAsia" w:cstheme="majorBidi"/>
      <w:color w:val="272727" w:themeColor="text1" w:themeTint="D8"/>
    </w:rPr>
  </w:style>
  <w:style w:type="paragraph" w:styleId="Titre">
    <w:name w:val="Title"/>
    <w:basedOn w:val="Normal"/>
    <w:next w:val="Normal"/>
    <w:link w:val="TitreCar"/>
    <w:uiPriority w:val="10"/>
    <w:qFormat/>
    <w:rsid w:val="009F51F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51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51F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51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51F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F51F4"/>
    <w:rPr>
      <w:i/>
      <w:iCs/>
      <w:color w:val="404040" w:themeColor="text1" w:themeTint="BF"/>
    </w:rPr>
  </w:style>
  <w:style w:type="paragraph" w:styleId="Paragraphedeliste">
    <w:name w:val="List Paragraph"/>
    <w:basedOn w:val="Normal"/>
    <w:uiPriority w:val="34"/>
    <w:qFormat/>
    <w:rsid w:val="009F51F4"/>
    <w:pPr>
      <w:ind w:left="720"/>
      <w:contextualSpacing/>
    </w:pPr>
  </w:style>
  <w:style w:type="character" w:styleId="Accentuationintense">
    <w:name w:val="Intense Emphasis"/>
    <w:basedOn w:val="Policepardfaut"/>
    <w:uiPriority w:val="21"/>
    <w:qFormat/>
    <w:rsid w:val="009F51F4"/>
    <w:rPr>
      <w:i/>
      <w:iCs/>
      <w:color w:val="0F4761" w:themeColor="accent1" w:themeShade="BF"/>
    </w:rPr>
  </w:style>
  <w:style w:type="paragraph" w:styleId="Citationintense">
    <w:name w:val="Intense Quote"/>
    <w:basedOn w:val="Normal"/>
    <w:next w:val="Normal"/>
    <w:link w:val="CitationintenseCar"/>
    <w:uiPriority w:val="30"/>
    <w:qFormat/>
    <w:rsid w:val="009F5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51F4"/>
    <w:rPr>
      <w:i/>
      <w:iCs/>
      <w:color w:val="0F4761" w:themeColor="accent1" w:themeShade="BF"/>
    </w:rPr>
  </w:style>
  <w:style w:type="character" w:styleId="Rfrenceintense">
    <w:name w:val="Intense Reference"/>
    <w:basedOn w:val="Policepardfaut"/>
    <w:uiPriority w:val="32"/>
    <w:qFormat/>
    <w:rsid w:val="009F51F4"/>
    <w:rPr>
      <w:b/>
      <w:bCs/>
      <w:smallCaps/>
      <w:color w:val="0F4761" w:themeColor="accent1" w:themeShade="BF"/>
      <w:spacing w:val="5"/>
    </w:rPr>
  </w:style>
  <w:style w:type="paragraph" w:styleId="NormalWeb">
    <w:name w:val="Normal (Web)"/>
    <w:basedOn w:val="Normal"/>
    <w:uiPriority w:val="99"/>
    <w:semiHidden/>
    <w:unhideWhenUsed/>
    <w:rsid w:val="00905861"/>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1011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 Derniame</dc:creator>
  <cp:keywords/>
  <dc:description/>
  <cp:lastModifiedBy>Jean Claude Derniame</cp:lastModifiedBy>
  <cp:revision>1</cp:revision>
  <dcterms:created xsi:type="dcterms:W3CDTF">2025-12-08T18:40:00Z</dcterms:created>
  <dcterms:modified xsi:type="dcterms:W3CDTF">2025-12-08T18:52:00Z</dcterms:modified>
  <cp:category/>
</cp:coreProperties>
</file>