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7424" w14:textId="77777777" w:rsidR="00BA0618" w:rsidRDefault="00000000">
      <w:pPr>
        <w:pStyle w:val="Standard"/>
        <w:rPr>
          <w:rFonts w:ascii="Liberation Serif" w:hAnsi="Liberation Serif"/>
        </w:rPr>
      </w:pPr>
      <w:r>
        <w:rPr>
          <w:rFonts w:ascii="Liberation Serif" w:hAnsi="Liberation Serif"/>
          <w:noProof/>
        </w:rPr>
        <w:drawing>
          <wp:anchor distT="0" distB="0" distL="0" distR="0" simplePos="0" relativeHeight="2" behindDoc="0" locked="0" layoutInCell="0" allowOverlap="1" wp14:anchorId="4FCAFC6E" wp14:editId="3942DDE8">
            <wp:simplePos x="0" y="0"/>
            <wp:positionH relativeFrom="margin">
              <wp:posOffset>2202815</wp:posOffset>
            </wp:positionH>
            <wp:positionV relativeFrom="paragraph">
              <wp:posOffset>-452120</wp:posOffset>
            </wp:positionV>
            <wp:extent cx="1858010" cy="1733550"/>
            <wp:effectExtent l="0" t="0" r="0" b="0"/>
            <wp:wrapNone/>
            <wp:docPr id="1" name="Image 8" descr="Une image contenant Graphique, logo,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Une image contenant Graphique, logo, Police, conception&#10;&#10;Le contenu généré par l’IA peut être incorrect."/>
                    <pic:cNvPicPr>
                      <a:picLocks noChangeAspect="1" noChangeArrowheads="1"/>
                    </pic:cNvPicPr>
                  </pic:nvPicPr>
                  <pic:blipFill>
                    <a:blip r:embed="rId8"/>
                    <a:stretch>
                      <a:fillRect/>
                    </a:stretch>
                  </pic:blipFill>
                  <pic:spPr bwMode="auto">
                    <a:xfrm>
                      <a:off x="0" y="0"/>
                      <a:ext cx="1858010" cy="1733550"/>
                    </a:xfrm>
                    <a:prstGeom prst="rect">
                      <a:avLst/>
                    </a:prstGeom>
                    <a:noFill/>
                  </pic:spPr>
                </pic:pic>
              </a:graphicData>
            </a:graphic>
          </wp:anchor>
        </w:drawing>
      </w:r>
      <w:r>
        <w:rPr>
          <w:rFonts w:ascii="Liberation Serif" w:hAnsi="Liberation Serif"/>
          <w:noProof/>
        </w:rPr>
        <w:drawing>
          <wp:anchor distT="0" distB="0" distL="0" distR="0" simplePos="0" relativeHeight="3" behindDoc="0" locked="0" layoutInCell="1" allowOverlap="1" wp14:anchorId="5547CDDE" wp14:editId="3EB1AD84">
            <wp:simplePos x="0" y="0"/>
            <wp:positionH relativeFrom="column">
              <wp:posOffset>-38100</wp:posOffset>
            </wp:positionH>
            <wp:positionV relativeFrom="paragraph">
              <wp:posOffset>-35560</wp:posOffset>
            </wp:positionV>
            <wp:extent cx="2107565" cy="1165860"/>
            <wp:effectExtent l="0" t="0" r="0" b="0"/>
            <wp:wrapNone/>
            <wp:docPr id="2" name="Image 1" descr="Une image contenant Police, text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Police, texte, Graphique, graphisme&#10;&#10;Le contenu généré par l’IA peut être incorrect."/>
                    <pic:cNvPicPr>
                      <a:picLocks noChangeAspect="1" noChangeArrowheads="1"/>
                    </pic:cNvPicPr>
                  </pic:nvPicPr>
                  <pic:blipFill>
                    <a:blip r:embed="rId9"/>
                    <a:stretch>
                      <a:fillRect/>
                    </a:stretch>
                  </pic:blipFill>
                  <pic:spPr bwMode="auto">
                    <a:xfrm>
                      <a:off x="0" y="0"/>
                      <a:ext cx="2107565" cy="1165860"/>
                    </a:xfrm>
                    <a:prstGeom prst="rect">
                      <a:avLst/>
                    </a:prstGeom>
                    <a:noFill/>
                  </pic:spPr>
                </pic:pic>
              </a:graphicData>
            </a:graphic>
          </wp:anchor>
        </w:drawing>
      </w:r>
      <w:r>
        <w:rPr>
          <w:rFonts w:ascii="Liberation Serif" w:hAnsi="Liberation Serif"/>
          <w:noProof/>
        </w:rPr>
        <w:drawing>
          <wp:anchor distT="0" distB="0" distL="0" distR="0" simplePos="0" relativeHeight="4" behindDoc="0" locked="0" layoutInCell="0" allowOverlap="1" wp14:anchorId="415A820F" wp14:editId="483C62E0">
            <wp:simplePos x="0" y="0"/>
            <wp:positionH relativeFrom="margin">
              <wp:align>right</wp:align>
            </wp:positionH>
            <wp:positionV relativeFrom="paragraph">
              <wp:posOffset>-457200</wp:posOffset>
            </wp:positionV>
            <wp:extent cx="1983105" cy="1937385"/>
            <wp:effectExtent l="0" t="0" r="0" b="0"/>
            <wp:wrapNone/>
            <wp:docPr id="3" name="Image 2" descr="Une image contenant texte, logo, clipart, Emblè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logo, clipart, Emblème&#10;&#10;Le contenu généré par l’IA peut être incorrect."/>
                    <pic:cNvPicPr>
                      <a:picLocks noChangeAspect="1" noChangeArrowheads="1"/>
                    </pic:cNvPicPr>
                  </pic:nvPicPr>
                  <pic:blipFill>
                    <a:blip r:embed="rId10"/>
                    <a:srcRect l="5946" t="6781" r="5560" b="6781"/>
                    <a:stretch>
                      <a:fillRect/>
                    </a:stretch>
                  </pic:blipFill>
                  <pic:spPr bwMode="auto">
                    <a:xfrm>
                      <a:off x="0" y="0"/>
                      <a:ext cx="1983105" cy="1937385"/>
                    </a:xfrm>
                    <a:prstGeom prst="rect">
                      <a:avLst/>
                    </a:prstGeom>
                    <a:noFill/>
                  </pic:spPr>
                </pic:pic>
              </a:graphicData>
            </a:graphic>
          </wp:anchor>
        </w:drawing>
      </w:r>
    </w:p>
    <w:p w14:paraId="74136B4E" w14:textId="77777777" w:rsidR="00BA0618" w:rsidRDefault="00BA0618">
      <w:pPr>
        <w:pStyle w:val="Standard"/>
        <w:rPr>
          <w:rFonts w:ascii="Liberation Serif" w:hAnsi="Liberation Serif"/>
        </w:rPr>
      </w:pPr>
    </w:p>
    <w:p w14:paraId="2808948F" w14:textId="77777777" w:rsidR="00BA0618" w:rsidRDefault="00BA0618">
      <w:pPr>
        <w:pStyle w:val="Standard"/>
        <w:rPr>
          <w:rFonts w:ascii="Liberation Serif" w:hAnsi="Liberation Serif"/>
        </w:rPr>
      </w:pPr>
    </w:p>
    <w:p w14:paraId="6C380A23" w14:textId="77777777" w:rsidR="00BA0618" w:rsidRDefault="00BA0618">
      <w:pPr>
        <w:pStyle w:val="Standard"/>
        <w:rPr>
          <w:rFonts w:ascii="Liberation Serif" w:hAnsi="Liberation Serif"/>
        </w:rPr>
      </w:pPr>
    </w:p>
    <w:p w14:paraId="3CE9D8E6" w14:textId="77777777" w:rsidR="00BA0618" w:rsidRDefault="00BA0618">
      <w:pPr>
        <w:pStyle w:val="Standard"/>
        <w:rPr>
          <w:rFonts w:ascii="Liberation Serif" w:hAnsi="Liberation Serif"/>
        </w:rPr>
      </w:pPr>
    </w:p>
    <w:p w14:paraId="7232D6E1" w14:textId="77777777" w:rsidR="00BA0618" w:rsidRDefault="00BA0618">
      <w:pPr>
        <w:pStyle w:val="Standard"/>
        <w:rPr>
          <w:rFonts w:ascii="Liberation Serif" w:hAnsi="Liberation Serif"/>
        </w:rPr>
      </w:pPr>
    </w:p>
    <w:p w14:paraId="236A6216" w14:textId="77777777" w:rsidR="00BA0618" w:rsidRDefault="00BA0618">
      <w:pPr>
        <w:pStyle w:val="Standard"/>
        <w:rPr>
          <w:rFonts w:ascii="Liberation Serif" w:hAnsi="Liberation Serif"/>
        </w:rPr>
      </w:pPr>
    </w:p>
    <w:p w14:paraId="4341B27E" w14:textId="77777777" w:rsidR="00BA0618" w:rsidRDefault="00BA0618">
      <w:pPr>
        <w:pStyle w:val="Standard"/>
        <w:rPr>
          <w:rFonts w:ascii="Liberation Serif" w:hAnsi="Liberation Serif"/>
        </w:rPr>
      </w:pPr>
    </w:p>
    <w:p w14:paraId="4A697712" w14:textId="77777777" w:rsidR="00BA0618" w:rsidRDefault="00BA0618">
      <w:pPr>
        <w:pStyle w:val="Titre"/>
        <w:rPr>
          <w:rFonts w:hint="eastAsia"/>
          <w:sz w:val="24"/>
          <w:szCs w:val="24"/>
        </w:rPr>
      </w:pPr>
    </w:p>
    <w:p w14:paraId="4B09CB93" w14:textId="77777777" w:rsidR="00BA0618" w:rsidRDefault="00BA0618">
      <w:pPr>
        <w:pStyle w:val="Titre"/>
        <w:rPr>
          <w:rFonts w:hint="eastAsia"/>
          <w:sz w:val="24"/>
          <w:szCs w:val="24"/>
        </w:rPr>
      </w:pPr>
    </w:p>
    <w:p w14:paraId="51D39EAB" w14:textId="77777777" w:rsidR="00BA0618" w:rsidRDefault="00000000">
      <w:pPr>
        <w:pStyle w:val="Titre"/>
        <w:rPr>
          <w:rFonts w:hint="eastAsia"/>
          <w:sz w:val="24"/>
          <w:szCs w:val="24"/>
        </w:rPr>
      </w:pPr>
      <w:r>
        <w:rPr>
          <w:sz w:val="24"/>
          <w:szCs w:val="24"/>
        </w:rPr>
        <w:t>Académie de Stanislas-Académie lorraine des sciences-Académie nationale de Metz</w:t>
      </w:r>
    </w:p>
    <w:p w14:paraId="3E7ADEE9" w14:textId="6E8FA57A" w:rsidR="00BA0618" w:rsidRDefault="00000000">
      <w:pPr>
        <w:pStyle w:val="Titre"/>
        <w:rPr>
          <w:rFonts w:hint="eastAsia"/>
          <w:sz w:val="40"/>
          <w:szCs w:val="40"/>
        </w:rPr>
      </w:pPr>
      <w:r>
        <w:rPr>
          <w:sz w:val="40"/>
          <w:szCs w:val="40"/>
        </w:rPr>
        <w:t xml:space="preserve">Colloque </w:t>
      </w:r>
      <w:r>
        <w:rPr>
          <w:i/>
          <w:iCs/>
          <w:sz w:val="40"/>
          <w:szCs w:val="40"/>
        </w:rPr>
        <w:t xml:space="preserve">Sciences </w:t>
      </w:r>
      <w:r w:rsidR="00E13B8D">
        <w:rPr>
          <w:i/>
          <w:iCs/>
          <w:sz w:val="40"/>
          <w:szCs w:val="40"/>
        </w:rPr>
        <w:t>&amp;</w:t>
      </w:r>
      <w:r>
        <w:rPr>
          <w:i/>
          <w:iCs/>
          <w:sz w:val="40"/>
          <w:szCs w:val="40"/>
        </w:rPr>
        <w:t xml:space="preserve"> </w:t>
      </w:r>
      <w:r w:rsidR="00073395">
        <w:rPr>
          <w:i/>
          <w:iCs/>
          <w:sz w:val="40"/>
          <w:szCs w:val="40"/>
        </w:rPr>
        <w:t>I</w:t>
      </w:r>
      <w:r>
        <w:rPr>
          <w:i/>
          <w:iCs/>
          <w:sz w:val="40"/>
          <w:szCs w:val="40"/>
        </w:rPr>
        <w:t>ndustries en Lorraine</w:t>
      </w:r>
    </w:p>
    <w:p w14:paraId="0AC673DA" w14:textId="7056AB70" w:rsidR="00BA0618" w:rsidRPr="005D3B17" w:rsidRDefault="005D3B17">
      <w:pPr>
        <w:pStyle w:val="Titre"/>
        <w:rPr>
          <w:rFonts w:hint="eastAsia"/>
          <w:sz w:val="42"/>
          <w:szCs w:val="42"/>
        </w:rPr>
      </w:pPr>
      <w:r w:rsidRPr="005D3B17">
        <w:rPr>
          <w:sz w:val="26"/>
          <w:szCs w:val="26"/>
        </w:rPr>
        <w:t xml:space="preserve">Résumés des interventions </w:t>
      </w:r>
    </w:p>
    <w:p w14:paraId="7A57388D" w14:textId="77777777" w:rsidR="00BA0618" w:rsidRDefault="00BA0618">
      <w:pPr>
        <w:pStyle w:val="Standard"/>
        <w:jc w:val="center"/>
        <w:rPr>
          <w:rFonts w:ascii="Liberation Serif" w:hAnsi="Liberation Serif"/>
        </w:rPr>
      </w:pPr>
    </w:p>
    <w:p w14:paraId="6F943AF5" w14:textId="6669D759" w:rsidR="00BA0618" w:rsidRDefault="00BA0618">
      <w:pPr>
        <w:pStyle w:val="Standard"/>
        <w:rPr>
          <w:rFonts w:ascii="Liberation Serif" w:hAnsi="Liberation Serif"/>
        </w:rPr>
      </w:pPr>
    </w:p>
    <w:p w14:paraId="24A6BB46" w14:textId="77777777" w:rsidR="00BA0618" w:rsidRPr="00443127" w:rsidRDefault="00000000">
      <w:pPr>
        <w:pStyle w:val="Titre1"/>
        <w:spacing w:before="0"/>
        <w:jc w:val="center"/>
        <w:rPr>
          <w:rFonts w:ascii="Calibri" w:hAnsi="Calibri"/>
          <w:sz w:val="32"/>
          <w:szCs w:val="32"/>
        </w:rPr>
      </w:pPr>
      <w:r w:rsidRPr="00443127">
        <w:rPr>
          <w:rFonts w:ascii="Calibri" w:hAnsi="Calibri"/>
          <w:sz w:val="32"/>
          <w:szCs w:val="32"/>
        </w:rPr>
        <w:lastRenderedPageBreak/>
        <w:t>Mercredi 10 décembre 14 h</w:t>
      </w:r>
    </w:p>
    <w:p w14:paraId="2B6B200F" w14:textId="77777777" w:rsidR="00BA0618" w:rsidRPr="00443127" w:rsidRDefault="00BA0618" w:rsidP="00114322">
      <w:pPr>
        <w:pStyle w:val="Autexte"/>
        <w:rPr>
          <w:rFonts w:ascii="Calibri" w:hAnsi="Calibri"/>
        </w:rPr>
      </w:pPr>
    </w:p>
    <w:p w14:paraId="074BA904" w14:textId="7B4C8096" w:rsidR="00B84C55" w:rsidRPr="00443127" w:rsidRDefault="00000000" w:rsidP="002D7D24">
      <w:pPr>
        <w:pStyle w:val="auresum"/>
        <w:rPr>
          <w:rFonts w:ascii="Calibri" w:hAnsi="Calibri"/>
        </w:rPr>
      </w:pPr>
      <w:r w:rsidRPr="00443127">
        <w:rPr>
          <w:rStyle w:val="Titre3Car"/>
          <w:rFonts w:ascii="Calibri" w:hAnsi="Calibri"/>
        </w:rPr>
        <w:t xml:space="preserve">14 h 15 Développement des Écoles d'ingénieurs et du mécénat industriel en Lorraine (1850 -1950) Laurent Rollet (UL, </w:t>
      </w:r>
      <w:proofErr w:type="spellStart"/>
      <w:r w:rsidRPr="00443127">
        <w:rPr>
          <w:rStyle w:val="Titre3Car"/>
          <w:rFonts w:ascii="Calibri" w:hAnsi="Calibri"/>
        </w:rPr>
        <w:t>AdS</w:t>
      </w:r>
      <w:proofErr w:type="spellEnd"/>
      <w:r w:rsidRPr="00443127">
        <w:rPr>
          <w:rFonts w:ascii="Calibri" w:hAnsi="Calibri"/>
        </w:rPr>
        <w:t>).</w:t>
      </w:r>
    </w:p>
    <w:p w14:paraId="7BC4A4CE" w14:textId="77777777" w:rsidR="00114322" w:rsidRPr="00443127" w:rsidRDefault="00114322" w:rsidP="00114322">
      <w:pPr>
        <w:pStyle w:val="Autexte"/>
        <w:rPr>
          <w:rFonts w:ascii="Calibri" w:hAnsi="Calibri"/>
        </w:rPr>
      </w:pPr>
      <w:r w:rsidRPr="00443127">
        <w:rPr>
          <w:rFonts w:ascii="Calibri" w:hAnsi="Calibri"/>
        </w:rPr>
        <w:t>Sans remonter à l’histoire de l’Université de Pont-à-Mousson et du Duché de Lorraine, les premiers ferments de la configuration actuelle de l’enseignement supérieur en Lorraine se dessinent au début du 19</w:t>
      </w:r>
      <w:r w:rsidRPr="00443127">
        <w:rPr>
          <w:rFonts w:ascii="Calibri" w:hAnsi="Calibri"/>
          <w:vertAlign w:val="superscript"/>
        </w:rPr>
        <w:t>e</w:t>
      </w:r>
      <w:r w:rsidRPr="00443127">
        <w:rPr>
          <w:rFonts w:ascii="Calibri" w:hAnsi="Calibri"/>
        </w:rPr>
        <w:t xml:space="preserve"> siècle sous le régime napoléonien. Durant la première moitié du 19</w:t>
      </w:r>
      <w:r w:rsidRPr="00443127">
        <w:rPr>
          <w:rFonts w:ascii="Calibri" w:hAnsi="Calibri"/>
          <w:vertAlign w:val="superscript"/>
        </w:rPr>
        <w:t>e</w:t>
      </w:r>
      <w:r w:rsidRPr="00443127">
        <w:rPr>
          <w:rFonts w:ascii="Calibri" w:hAnsi="Calibri"/>
        </w:rPr>
        <w:t xml:space="preserve"> siècle Nancy est régulièrement décrite comme une ville littéraire, à la différence de sa voisine, la ville de Metz, considérée comme une ville militaire et scientifique. Alors que le lycée de Metz se voit adjoindre une faculté</w:t>
      </w:r>
      <w:r w:rsidRPr="00443127">
        <w:rPr>
          <w:rFonts w:ascii="Calibri" w:hAnsi="Calibri"/>
          <w:spacing w:val="-4"/>
        </w:rPr>
        <w:t xml:space="preserve"> </w:t>
      </w:r>
      <w:r w:rsidRPr="00443127">
        <w:rPr>
          <w:rFonts w:ascii="Calibri" w:hAnsi="Calibri"/>
        </w:rPr>
        <w:t>des</w:t>
      </w:r>
      <w:r w:rsidRPr="00443127">
        <w:rPr>
          <w:rFonts w:ascii="Calibri" w:hAnsi="Calibri"/>
          <w:spacing w:val="-6"/>
        </w:rPr>
        <w:t xml:space="preserve"> </w:t>
      </w:r>
      <w:r w:rsidRPr="00443127">
        <w:rPr>
          <w:rFonts w:ascii="Calibri" w:hAnsi="Calibri"/>
        </w:rPr>
        <w:t>sciences</w:t>
      </w:r>
      <w:r w:rsidRPr="00443127">
        <w:rPr>
          <w:rFonts w:ascii="Calibri" w:hAnsi="Calibri"/>
          <w:spacing w:val="-4"/>
        </w:rPr>
        <w:t xml:space="preserve"> </w:t>
      </w:r>
      <w:r w:rsidRPr="00443127">
        <w:rPr>
          <w:rFonts w:ascii="Calibri" w:hAnsi="Calibri"/>
        </w:rPr>
        <w:t>en</w:t>
      </w:r>
      <w:r w:rsidRPr="00443127">
        <w:rPr>
          <w:rFonts w:ascii="Calibri" w:hAnsi="Calibri"/>
          <w:spacing w:val="-7"/>
        </w:rPr>
        <w:t xml:space="preserve"> </w:t>
      </w:r>
      <w:r w:rsidRPr="00443127">
        <w:rPr>
          <w:rFonts w:ascii="Calibri" w:hAnsi="Calibri"/>
        </w:rPr>
        <w:t>1809,</w:t>
      </w:r>
      <w:r w:rsidRPr="00443127">
        <w:rPr>
          <w:rFonts w:ascii="Calibri" w:hAnsi="Calibri"/>
          <w:spacing w:val="-4"/>
        </w:rPr>
        <w:t xml:space="preserve"> </w:t>
      </w:r>
      <w:r w:rsidRPr="00443127">
        <w:rPr>
          <w:rFonts w:ascii="Calibri" w:hAnsi="Calibri"/>
        </w:rPr>
        <w:t>la</w:t>
      </w:r>
      <w:r w:rsidRPr="00443127">
        <w:rPr>
          <w:rFonts w:ascii="Calibri" w:hAnsi="Calibri"/>
          <w:spacing w:val="-6"/>
        </w:rPr>
        <w:t xml:space="preserve"> </w:t>
      </w:r>
      <w:r w:rsidRPr="00443127">
        <w:rPr>
          <w:rFonts w:ascii="Calibri" w:hAnsi="Calibri"/>
        </w:rPr>
        <w:t>ville</w:t>
      </w:r>
      <w:r w:rsidRPr="00443127">
        <w:rPr>
          <w:rFonts w:ascii="Calibri" w:hAnsi="Calibri"/>
          <w:spacing w:val="-4"/>
        </w:rPr>
        <w:t xml:space="preserve"> </w:t>
      </w:r>
      <w:r w:rsidRPr="00443127">
        <w:rPr>
          <w:rFonts w:ascii="Calibri" w:hAnsi="Calibri"/>
        </w:rPr>
        <w:t>de</w:t>
      </w:r>
      <w:r w:rsidRPr="00443127">
        <w:rPr>
          <w:rFonts w:ascii="Calibri" w:hAnsi="Calibri"/>
          <w:spacing w:val="-6"/>
        </w:rPr>
        <w:t xml:space="preserve"> </w:t>
      </w:r>
      <w:r w:rsidRPr="00443127">
        <w:rPr>
          <w:rFonts w:ascii="Calibri" w:hAnsi="Calibri"/>
        </w:rPr>
        <w:t>Nancy</w:t>
      </w:r>
      <w:r w:rsidRPr="00443127">
        <w:rPr>
          <w:rFonts w:ascii="Calibri" w:hAnsi="Calibri"/>
          <w:spacing w:val="-6"/>
        </w:rPr>
        <w:t xml:space="preserve"> </w:t>
      </w:r>
      <w:r w:rsidRPr="00443127">
        <w:rPr>
          <w:rFonts w:ascii="Calibri" w:hAnsi="Calibri"/>
        </w:rPr>
        <w:t>se</w:t>
      </w:r>
      <w:r w:rsidRPr="00443127">
        <w:rPr>
          <w:rFonts w:ascii="Calibri" w:hAnsi="Calibri"/>
          <w:spacing w:val="-6"/>
        </w:rPr>
        <w:t xml:space="preserve"> </w:t>
      </w:r>
      <w:r w:rsidRPr="00443127">
        <w:rPr>
          <w:rFonts w:ascii="Calibri" w:hAnsi="Calibri"/>
        </w:rPr>
        <w:t>voit</w:t>
      </w:r>
      <w:r w:rsidRPr="00443127">
        <w:rPr>
          <w:rFonts w:ascii="Calibri" w:hAnsi="Calibri"/>
          <w:spacing w:val="-6"/>
        </w:rPr>
        <w:t xml:space="preserve"> </w:t>
      </w:r>
      <w:r w:rsidRPr="00443127">
        <w:rPr>
          <w:rFonts w:ascii="Calibri" w:hAnsi="Calibri"/>
        </w:rPr>
        <w:t>dotée</w:t>
      </w:r>
      <w:r w:rsidRPr="00443127">
        <w:rPr>
          <w:rFonts w:ascii="Calibri" w:hAnsi="Calibri"/>
          <w:spacing w:val="-4"/>
        </w:rPr>
        <w:t xml:space="preserve"> </w:t>
      </w:r>
      <w:r w:rsidRPr="00443127">
        <w:rPr>
          <w:rFonts w:ascii="Calibri" w:hAnsi="Calibri"/>
        </w:rPr>
        <w:t>d’une</w:t>
      </w:r>
      <w:r w:rsidRPr="00443127">
        <w:rPr>
          <w:rFonts w:ascii="Calibri" w:hAnsi="Calibri"/>
          <w:spacing w:val="-4"/>
        </w:rPr>
        <w:t xml:space="preserve"> </w:t>
      </w:r>
      <w:r w:rsidRPr="00443127">
        <w:rPr>
          <w:rFonts w:ascii="Calibri" w:hAnsi="Calibri"/>
        </w:rPr>
        <w:t>faculté</w:t>
      </w:r>
      <w:r w:rsidRPr="00443127">
        <w:rPr>
          <w:rFonts w:ascii="Calibri" w:hAnsi="Calibri"/>
          <w:spacing w:val="-4"/>
        </w:rPr>
        <w:t xml:space="preserve"> </w:t>
      </w:r>
      <w:r w:rsidRPr="00443127">
        <w:rPr>
          <w:rFonts w:ascii="Calibri" w:hAnsi="Calibri"/>
        </w:rPr>
        <w:t>des</w:t>
      </w:r>
      <w:r w:rsidRPr="00443127">
        <w:rPr>
          <w:rFonts w:ascii="Calibri" w:hAnsi="Calibri"/>
          <w:spacing w:val="-3"/>
        </w:rPr>
        <w:t xml:space="preserve"> </w:t>
      </w:r>
      <w:r w:rsidRPr="00443127">
        <w:rPr>
          <w:rFonts w:ascii="Calibri" w:hAnsi="Calibri"/>
        </w:rPr>
        <w:t>lettres.</w:t>
      </w:r>
      <w:r w:rsidRPr="00443127">
        <w:rPr>
          <w:rFonts w:ascii="Calibri" w:hAnsi="Calibri"/>
          <w:spacing w:val="-4"/>
        </w:rPr>
        <w:t xml:space="preserve"> </w:t>
      </w:r>
      <w:r w:rsidRPr="00443127">
        <w:rPr>
          <w:rFonts w:ascii="Calibri" w:hAnsi="Calibri"/>
        </w:rPr>
        <w:t>Metz</w:t>
      </w:r>
      <w:r w:rsidRPr="00443127">
        <w:rPr>
          <w:rFonts w:ascii="Calibri" w:hAnsi="Calibri"/>
          <w:spacing w:val="-4"/>
        </w:rPr>
        <w:t xml:space="preserve"> </w:t>
      </w:r>
      <w:r w:rsidRPr="00443127">
        <w:rPr>
          <w:rFonts w:ascii="Calibri" w:hAnsi="Calibri"/>
        </w:rPr>
        <w:t>bénéficie</w:t>
      </w:r>
      <w:r w:rsidRPr="00443127">
        <w:rPr>
          <w:rFonts w:ascii="Calibri" w:hAnsi="Calibri"/>
          <w:spacing w:val="-4"/>
        </w:rPr>
        <w:t xml:space="preserve"> </w:t>
      </w:r>
      <w:r w:rsidRPr="00443127">
        <w:rPr>
          <w:rFonts w:ascii="Calibri" w:hAnsi="Calibri"/>
        </w:rPr>
        <w:t>à n’en</w:t>
      </w:r>
      <w:r w:rsidRPr="00443127">
        <w:rPr>
          <w:rFonts w:ascii="Calibri" w:hAnsi="Calibri"/>
          <w:spacing w:val="-12"/>
        </w:rPr>
        <w:t xml:space="preserve"> </w:t>
      </w:r>
      <w:r w:rsidRPr="00443127">
        <w:rPr>
          <w:rFonts w:ascii="Calibri" w:hAnsi="Calibri"/>
        </w:rPr>
        <w:t>pas</w:t>
      </w:r>
      <w:r w:rsidRPr="00443127">
        <w:rPr>
          <w:rFonts w:ascii="Calibri" w:hAnsi="Calibri"/>
          <w:spacing w:val="-11"/>
        </w:rPr>
        <w:t xml:space="preserve"> </w:t>
      </w:r>
      <w:r w:rsidRPr="00443127">
        <w:rPr>
          <w:rFonts w:ascii="Calibri" w:hAnsi="Calibri"/>
        </w:rPr>
        <w:t>douter</w:t>
      </w:r>
      <w:r w:rsidRPr="00443127">
        <w:rPr>
          <w:rFonts w:ascii="Calibri" w:hAnsi="Calibri"/>
          <w:spacing w:val="-10"/>
        </w:rPr>
        <w:t xml:space="preserve"> </w:t>
      </w:r>
      <w:r w:rsidRPr="00443127">
        <w:rPr>
          <w:rFonts w:ascii="Calibri" w:hAnsi="Calibri"/>
        </w:rPr>
        <w:t>du</w:t>
      </w:r>
      <w:r w:rsidRPr="00443127">
        <w:rPr>
          <w:rFonts w:ascii="Calibri" w:hAnsi="Calibri"/>
          <w:spacing w:val="-11"/>
        </w:rPr>
        <w:t xml:space="preserve"> </w:t>
      </w:r>
      <w:r w:rsidRPr="00443127">
        <w:rPr>
          <w:rFonts w:ascii="Calibri" w:hAnsi="Calibri"/>
        </w:rPr>
        <w:t>statut</w:t>
      </w:r>
      <w:r w:rsidRPr="00443127">
        <w:rPr>
          <w:rFonts w:ascii="Calibri" w:hAnsi="Calibri"/>
          <w:spacing w:val="-11"/>
        </w:rPr>
        <w:t xml:space="preserve"> </w:t>
      </w:r>
      <w:r w:rsidRPr="00443127">
        <w:rPr>
          <w:rFonts w:ascii="Calibri" w:hAnsi="Calibri"/>
        </w:rPr>
        <w:t>de</w:t>
      </w:r>
      <w:r w:rsidRPr="00443127">
        <w:rPr>
          <w:rFonts w:ascii="Calibri" w:hAnsi="Calibri"/>
          <w:spacing w:val="-10"/>
        </w:rPr>
        <w:t xml:space="preserve"> </w:t>
      </w:r>
      <w:r w:rsidRPr="00443127">
        <w:rPr>
          <w:rFonts w:ascii="Calibri" w:hAnsi="Calibri"/>
        </w:rPr>
        <w:t>ville</w:t>
      </w:r>
      <w:r w:rsidRPr="00443127">
        <w:rPr>
          <w:rFonts w:ascii="Calibri" w:hAnsi="Calibri"/>
          <w:spacing w:val="-10"/>
        </w:rPr>
        <w:t xml:space="preserve"> </w:t>
      </w:r>
      <w:r w:rsidRPr="00443127">
        <w:rPr>
          <w:rFonts w:ascii="Calibri" w:hAnsi="Calibri"/>
        </w:rPr>
        <w:t>scientifique</w:t>
      </w:r>
      <w:r w:rsidRPr="00443127">
        <w:rPr>
          <w:rFonts w:ascii="Calibri" w:hAnsi="Calibri"/>
          <w:spacing w:val="-12"/>
        </w:rPr>
        <w:t xml:space="preserve"> </w:t>
      </w:r>
      <w:r w:rsidRPr="00443127">
        <w:rPr>
          <w:rFonts w:ascii="Calibri" w:hAnsi="Calibri"/>
        </w:rPr>
        <w:t>en</w:t>
      </w:r>
      <w:r w:rsidRPr="00443127">
        <w:rPr>
          <w:rFonts w:ascii="Calibri" w:hAnsi="Calibri"/>
          <w:spacing w:val="-11"/>
        </w:rPr>
        <w:t xml:space="preserve"> </w:t>
      </w:r>
      <w:r w:rsidRPr="00443127">
        <w:rPr>
          <w:rFonts w:ascii="Calibri" w:hAnsi="Calibri"/>
        </w:rPr>
        <w:t>raison</w:t>
      </w:r>
      <w:r w:rsidRPr="00443127">
        <w:rPr>
          <w:rFonts w:ascii="Calibri" w:hAnsi="Calibri"/>
          <w:spacing w:val="-13"/>
        </w:rPr>
        <w:t xml:space="preserve"> </w:t>
      </w:r>
      <w:r w:rsidRPr="00443127">
        <w:rPr>
          <w:rFonts w:ascii="Calibri" w:hAnsi="Calibri"/>
        </w:rPr>
        <w:t>de</w:t>
      </w:r>
      <w:r w:rsidRPr="00443127">
        <w:rPr>
          <w:rFonts w:ascii="Calibri" w:hAnsi="Calibri"/>
          <w:spacing w:val="-10"/>
        </w:rPr>
        <w:t xml:space="preserve"> </w:t>
      </w:r>
      <w:r w:rsidRPr="00443127">
        <w:rPr>
          <w:rFonts w:ascii="Calibri" w:hAnsi="Calibri"/>
        </w:rPr>
        <w:t>son</w:t>
      </w:r>
      <w:r w:rsidRPr="00443127">
        <w:rPr>
          <w:rFonts w:ascii="Calibri" w:hAnsi="Calibri"/>
          <w:spacing w:val="-11"/>
        </w:rPr>
        <w:t xml:space="preserve"> </w:t>
      </w:r>
      <w:r w:rsidRPr="00443127">
        <w:rPr>
          <w:rFonts w:ascii="Calibri" w:hAnsi="Calibri"/>
        </w:rPr>
        <w:t>environnement</w:t>
      </w:r>
      <w:r w:rsidRPr="00443127">
        <w:rPr>
          <w:rFonts w:ascii="Calibri" w:hAnsi="Calibri"/>
          <w:spacing w:val="-10"/>
        </w:rPr>
        <w:t xml:space="preserve"> </w:t>
      </w:r>
      <w:r w:rsidRPr="00443127">
        <w:rPr>
          <w:rFonts w:ascii="Calibri" w:hAnsi="Calibri"/>
        </w:rPr>
        <w:t>militaire</w:t>
      </w:r>
      <w:r w:rsidRPr="00443127">
        <w:rPr>
          <w:rFonts w:ascii="Calibri" w:hAnsi="Calibri"/>
          <w:spacing w:val="-6"/>
        </w:rPr>
        <w:t xml:space="preserve"> </w:t>
      </w:r>
      <w:r w:rsidRPr="00443127">
        <w:rPr>
          <w:rFonts w:ascii="Calibri" w:hAnsi="Calibri"/>
        </w:rPr>
        <w:t>:</w:t>
      </w:r>
      <w:r w:rsidRPr="00443127">
        <w:rPr>
          <w:rFonts w:ascii="Calibri" w:hAnsi="Calibri"/>
          <w:spacing w:val="-10"/>
        </w:rPr>
        <w:t xml:space="preserve"> </w:t>
      </w:r>
      <w:r w:rsidRPr="00443127">
        <w:rPr>
          <w:rFonts w:ascii="Calibri" w:hAnsi="Calibri"/>
        </w:rPr>
        <w:t>le</w:t>
      </w:r>
      <w:r w:rsidRPr="00443127">
        <w:rPr>
          <w:rFonts w:ascii="Calibri" w:hAnsi="Calibri"/>
          <w:spacing w:val="-10"/>
        </w:rPr>
        <w:t xml:space="preserve"> </w:t>
      </w:r>
      <w:r w:rsidRPr="00443127">
        <w:rPr>
          <w:rFonts w:ascii="Calibri" w:hAnsi="Calibri"/>
        </w:rPr>
        <w:t>transfert</w:t>
      </w:r>
      <w:r w:rsidRPr="00443127">
        <w:rPr>
          <w:rFonts w:ascii="Calibri" w:hAnsi="Calibri"/>
          <w:spacing w:val="-12"/>
        </w:rPr>
        <w:t xml:space="preserve"> </w:t>
      </w:r>
      <w:r w:rsidRPr="00443127">
        <w:rPr>
          <w:rFonts w:ascii="Calibri" w:hAnsi="Calibri"/>
        </w:rPr>
        <w:t xml:space="preserve">en 1794 de l’École du génie de Mézières, la fusion de cette école en 1807 avec l’École d’artillerie de Châlons qui en fait une école d’application de l’École polytechnique </w:t>
      </w:r>
      <w:proofErr w:type="gramStart"/>
      <w:r w:rsidRPr="00443127">
        <w:rPr>
          <w:rFonts w:ascii="Calibri" w:hAnsi="Calibri"/>
        </w:rPr>
        <w:t>constituent</w:t>
      </w:r>
      <w:proofErr w:type="gramEnd"/>
      <w:r w:rsidRPr="00443127">
        <w:rPr>
          <w:rFonts w:ascii="Calibri" w:hAnsi="Calibri"/>
        </w:rPr>
        <w:t xml:space="preserve"> des arguments de poids</w:t>
      </w:r>
      <w:r w:rsidRPr="00443127">
        <w:rPr>
          <w:rFonts w:ascii="Calibri" w:hAnsi="Calibri"/>
          <w:spacing w:val="-2"/>
        </w:rPr>
        <w:t xml:space="preserve"> </w:t>
      </w:r>
      <w:r w:rsidRPr="00443127">
        <w:rPr>
          <w:rFonts w:ascii="Calibri" w:hAnsi="Calibri"/>
        </w:rPr>
        <w:t xml:space="preserve">; les armes savantes, fortement présentes dans la ville constituent une des clés de cette </w:t>
      </w:r>
      <w:r w:rsidRPr="00443127">
        <w:rPr>
          <w:rFonts w:ascii="Calibri" w:hAnsi="Calibri"/>
          <w:spacing w:val="-2"/>
        </w:rPr>
        <w:t>réputation.</w:t>
      </w:r>
    </w:p>
    <w:p w14:paraId="41F374FD" w14:textId="77777777" w:rsidR="00114322" w:rsidRPr="00443127" w:rsidRDefault="00114322" w:rsidP="00114322">
      <w:pPr>
        <w:pStyle w:val="Autexte"/>
        <w:rPr>
          <w:rFonts w:ascii="Calibri" w:hAnsi="Calibri"/>
        </w:rPr>
      </w:pPr>
      <w:r w:rsidRPr="00443127">
        <w:rPr>
          <w:rFonts w:ascii="Calibri" w:hAnsi="Calibri"/>
        </w:rPr>
        <w:t>Ces</w:t>
      </w:r>
      <w:r w:rsidRPr="00443127">
        <w:rPr>
          <w:rFonts w:ascii="Calibri" w:hAnsi="Calibri"/>
          <w:spacing w:val="-2"/>
        </w:rPr>
        <w:t xml:space="preserve"> </w:t>
      </w:r>
      <w:r w:rsidRPr="00443127">
        <w:rPr>
          <w:rFonts w:ascii="Calibri" w:hAnsi="Calibri"/>
        </w:rPr>
        <w:t>facultés</w:t>
      </w:r>
      <w:r w:rsidRPr="00443127">
        <w:rPr>
          <w:rFonts w:ascii="Calibri" w:hAnsi="Calibri"/>
          <w:spacing w:val="-2"/>
        </w:rPr>
        <w:t xml:space="preserve"> </w:t>
      </w:r>
      <w:r w:rsidRPr="00443127">
        <w:rPr>
          <w:rFonts w:ascii="Calibri" w:hAnsi="Calibri"/>
        </w:rPr>
        <w:t>académiques</w:t>
      </w:r>
      <w:r w:rsidRPr="00443127">
        <w:rPr>
          <w:rFonts w:ascii="Calibri" w:hAnsi="Calibri"/>
          <w:spacing w:val="-4"/>
        </w:rPr>
        <w:t xml:space="preserve"> </w:t>
      </w:r>
      <w:r w:rsidRPr="00443127">
        <w:rPr>
          <w:rFonts w:ascii="Calibri" w:hAnsi="Calibri"/>
        </w:rPr>
        <w:t>n’ont</w:t>
      </w:r>
      <w:r w:rsidRPr="00443127">
        <w:rPr>
          <w:rFonts w:ascii="Calibri" w:hAnsi="Calibri"/>
          <w:spacing w:val="-2"/>
        </w:rPr>
        <w:t xml:space="preserve"> </w:t>
      </w:r>
      <w:r w:rsidRPr="00443127">
        <w:rPr>
          <w:rFonts w:ascii="Calibri" w:hAnsi="Calibri"/>
        </w:rPr>
        <w:t>pas</w:t>
      </w:r>
      <w:r w:rsidRPr="00443127">
        <w:rPr>
          <w:rFonts w:ascii="Calibri" w:hAnsi="Calibri"/>
          <w:spacing w:val="-2"/>
        </w:rPr>
        <w:t xml:space="preserve"> </w:t>
      </w:r>
      <w:r w:rsidRPr="00443127">
        <w:rPr>
          <w:rFonts w:ascii="Calibri" w:hAnsi="Calibri"/>
        </w:rPr>
        <w:t>le</w:t>
      </w:r>
      <w:r w:rsidRPr="00443127">
        <w:rPr>
          <w:rFonts w:ascii="Calibri" w:hAnsi="Calibri"/>
          <w:spacing w:val="-2"/>
        </w:rPr>
        <w:t xml:space="preserve"> </w:t>
      </w:r>
      <w:r w:rsidRPr="00443127">
        <w:rPr>
          <w:rFonts w:ascii="Calibri" w:hAnsi="Calibri"/>
        </w:rPr>
        <w:t>statut</w:t>
      </w:r>
      <w:r w:rsidRPr="00443127">
        <w:rPr>
          <w:rFonts w:ascii="Calibri" w:hAnsi="Calibri"/>
          <w:spacing w:val="-2"/>
        </w:rPr>
        <w:t xml:space="preserve"> </w:t>
      </w:r>
      <w:r w:rsidRPr="00443127">
        <w:rPr>
          <w:rFonts w:ascii="Calibri" w:hAnsi="Calibri"/>
        </w:rPr>
        <w:t>des</w:t>
      </w:r>
      <w:r w:rsidRPr="00443127">
        <w:rPr>
          <w:rFonts w:ascii="Calibri" w:hAnsi="Calibri"/>
          <w:spacing w:val="-4"/>
        </w:rPr>
        <w:t xml:space="preserve"> </w:t>
      </w:r>
      <w:r w:rsidRPr="00443127">
        <w:rPr>
          <w:rFonts w:ascii="Calibri" w:hAnsi="Calibri"/>
        </w:rPr>
        <w:t>facultés</w:t>
      </w:r>
      <w:r w:rsidRPr="00443127">
        <w:rPr>
          <w:rFonts w:ascii="Calibri" w:hAnsi="Calibri"/>
          <w:spacing w:val="-2"/>
        </w:rPr>
        <w:t xml:space="preserve"> </w:t>
      </w:r>
      <w:r w:rsidRPr="00443127">
        <w:rPr>
          <w:rFonts w:ascii="Calibri" w:hAnsi="Calibri"/>
        </w:rPr>
        <w:t>actuelles</w:t>
      </w:r>
      <w:r w:rsidRPr="00443127">
        <w:rPr>
          <w:rFonts w:ascii="Calibri" w:hAnsi="Calibri"/>
          <w:spacing w:val="-4"/>
        </w:rPr>
        <w:t xml:space="preserve"> </w:t>
      </w:r>
      <w:r w:rsidRPr="00443127">
        <w:rPr>
          <w:rFonts w:ascii="Calibri" w:hAnsi="Calibri"/>
        </w:rPr>
        <w:t>;</w:t>
      </w:r>
      <w:r w:rsidRPr="00443127">
        <w:rPr>
          <w:rFonts w:ascii="Calibri" w:hAnsi="Calibri"/>
          <w:spacing w:val="-1"/>
        </w:rPr>
        <w:t xml:space="preserve"> </w:t>
      </w:r>
      <w:r w:rsidRPr="00443127">
        <w:rPr>
          <w:rFonts w:ascii="Calibri" w:hAnsi="Calibri"/>
        </w:rPr>
        <w:t>elles</w:t>
      </w:r>
      <w:r w:rsidRPr="00443127">
        <w:rPr>
          <w:rFonts w:ascii="Calibri" w:hAnsi="Calibri"/>
          <w:spacing w:val="-2"/>
        </w:rPr>
        <w:t xml:space="preserve"> </w:t>
      </w:r>
      <w:r w:rsidRPr="00443127">
        <w:rPr>
          <w:rFonts w:ascii="Calibri" w:hAnsi="Calibri"/>
        </w:rPr>
        <w:t>n’ont</w:t>
      </w:r>
      <w:r w:rsidRPr="00443127">
        <w:rPr>
          <w:rFonts w:ascii="Calibri" w:hAnsi="Calibri"/>
          <w:spacing w:val="-2"/>
        </w:rPr>
        <w:t xml:space="preserve"> </w:t>
      </w:r>
      <w:r w:rsidRPr="00443127">
        <w:rPr>
          <w:rFonts w:ascii="Calibri" w:hAnsi="Calibri"/>
        </w:rPr>
        <w:t>pas</w:t>
      </w:r>
      <w:r w:rsidRPr="00443127">
        <w:rPr>
          <w:rFonts w:ascii="Calibri" w:hAnsi="Calibri"/>
          <w:spacing w:val="-2"/>
        </w:rPr>
        <w:t xml:space="preserve"> </w:t>
      </w:r>
      <w:r w:rsidRPr="00443127">
        <w:rPr>
          <w:rFonts w:ascii="Calibri" w:hAnsi="Calibri"/>
        </w:rPr>
        <w:t>d’étudiants</w:t>
      </w:r>
      <w:r w:rsidRPr="00443127">
        <w:rPr>
          <w:rFonts w:ascii="Calibri" w:hAnsi="Calibri"/>
          <w:spacing w:val="-2"/>
        </w:rPr>
        <w:t xml:space="preserve"> </w:t>
      </w:r>
      <w:r w:rsidRPr="00443127">
        <w:rPr>
          <w:rFonts w:ascii="Calibri" w:hAnsi="Calibri"/>
        </w:rPr>
        <w:t>et</w:t>
      </w:r>
      <w:r w:rsidRPr="00443127">
        <w:rPr>
          <w:rFonts w:ascii="Calibri" w:hAnsi="Calibri"/>
          <w:spacing w:val="-2"/>
        </w:rPr>
        <w:t xml:space="preserve"> </w:t>
      </w:r>
      <w:r w:rsidRPr="00443127">
        <w:rPr>
          <w:rFonts w:ascii="Calibri" w:hAnsi="Calibri"/>
        </w:rPr>
        <w:t>leur principale fonction est la collation des grades. Elles manquent par ailleurs de moyens et elles n’ont pratiquement aucune activité de recherche. Les facultés de Nancy et de</w:t>
      </w:r>
      <w:r w:rsidRPr="00443127">
        <w:rPr>
          <w:rFonts w:ascii="Calibri" w:hAnsi="Calibri"/>
          <w:spacing w:val="-1"/>
        </w:rPr>
        <w:t xml:space="preserve"> </w:t>
      </w:r>
      <w:r w:rsidRPr="00443127">
        <w:rPr>
          <w:rFonts w:ascii="Calibri" w:hAnsi="Calibri"/>
        </w:rPr>
        <w:t>Metz ne</w:t>
      </w:r>
      <w:r w:rsidRPr="00443127">
        <w:rPr>
          <w:rFonts w:ascii="Calibri" w:hAnsi="Calibri"/>
          <w:spacing w:val="-1"/>
        </w:rPr>
        <w:t xml:space="preserve"> </w:t>
      </w:r>
      <w:r w:rsidRPr="00443127">
        <w:rPr>
          <w:rFonts w:ascii="Calibri" w:hAnsi="Calibri"/>
        </w:rPr>
        <w:t>résistent pas à la fin du régime</w:t>
      </w:r>
      <w:r w:rsidRPr="00443127">
        <w:rPr>
          <w:rFonts w:ascii="Calibri" w:hAnsi="Calibri"/>
          <w:spacing w:val="-1"/>
        </w:rPr>
        <w:t xml:space="preserve"> </w:t>
      </w:r>
      <w:r w:rsidRPr="00443127">
        <w:rPr>
          <w:rFonts w:ascii="Calibri" w:hAnsi="Calibri"/>
        </w:rPr>
        <w:t>napoléonien</w:t>
      </w:r>
      <w:r w:rsidRPr="00443127">
        <w:rPr>
          <w:rFonts w:ascii="Calibri" w:hAnsi="Calibri"/>
          <w:spacing w:val="-2"/>
        </w:rPr>
        <w:t xml:space="preserve"> </w:t>
      </w:r>
      <w:r w:rsidRPr="00443127">
        <w:rPr>
          <w:rFonts w:ascii="Calibri" w:hAnsi="Calibri"/>
        </w:rPr>
        <w:t>en</w:t>
      </w:r>
      <w:r w:rsidRPr="00443127">
        <w:rPr>
          <w:rFonts w:ascii="Calibri" w:hAnsi="Calibri"/>
          <w:spacing w:val="-4"/>
        </w:rPr>
        <w:t xml:space="preserve"> </w:t>
      </w:r>
      <w:r w:rsidRPr="00443127">
        <w:rPr>
          <w:rFonts w:ascii="Calibri" w:hAnsi="Calibri"/>
        </w:rPr>
        <w:t>1815</w:t>
      </w:r>
      <w:r w:rsidRPr="00443127">
        <w:rPr>
          <w:rFonts w:ascii="Calibri" w:hAnsi="Calibri"/>
          <w:spacing w:val="-1"/>
        </w:rPr>
        <w:t xml:space="preserve"> </w:t>
      </w:r>
      <w:r w:rsidRPr="00443127">
        <w:rPr>
          <w:rFonts w:ascii="Calibri" w:hAnsi="Calibri"/>
        </w:rPr>
        <w:t>et</w:t>
      </w:r>
      <w:r w:rsidRPr="00443127">
        <w:rPr>
          <w:rFonts w:ascii="Calibri" w:hAnsi="Calibri"/>
          <w:spacing w:val="-1"/>
        </w:rPr>
        <w:t xml:space="preserve"> </w:t>
      </w:r>
      <w:r w:rsidRPr="00443127">
        <w:rPr>
          <w:rFonts w:ascii="Calibri" w:hAnsi="Calibri"/>
        </w:rPr>
        <w:t>lorsqu’il s’agit, sous le</w:t>
      </w:r>
      <w:r w:rsidRPr="00443127">
        <w:rPr>
          <w:rFonts w:ascii="Calibri" w:hAnsi="Calibri"/>
          <w:spacing w:val="-2"/>
        </w:rPr>
        <w:t xml:space="preserve"> </w:t>
      </w:r>
      <w:r w:rsidRPr="00443127">
        <w:rPr>
          <w:rFonts w:ascii="Calibri" w:hAnsi="Calibri"/>
        </w:rPr>
        <w:t>Second</w:t>
      </w:r>
      <w:r w:rsidRPr="00443127">
        <w:rPr>
          <w:rFonts w:ascii="Calibri" w:hAnsi="Calibri"/>
          <w:spacing w:val="-2"/>
        </w:rPr>
        <w:t xml:space="preserve"> </w:t>
      </w:r>
      <w:r w:rsidRPr="00443127">
        <w:rPr>
          <w:rFonts w:ascii="Calibri" w:hAnsi="Calibri"/>
        </w:rPr>
        <w:t>Empire,</w:t>
      </w:r>
      <w:r w:rsidRPr="00443127">
        <w:rPr>
          <w:rFonts w:ascii="Calibri" w:hAnsi="Calibri"/>
          <w:spacing w:val="-1"/>
        </w:rPr>
        <w:t xml:space="preserve"> </w:t>
      </w:r>
      <w:r w:rsidRPr="00443127">
        <w:rPr>
          <w:rFonts w:ascii="Calibri" w:hAnsi="Calibri"/>
        </w:rPr>
        <w:t>à partir</w:t>
      </w:r>
      <w:r w:rsidRPr="00443127">
        <w:rPr>
          <w:rFonts w:ascii="Calibri" w:hAnsi="Calibri"/>
          <w:spacing w:val="-2"/>
        </w:rPr>
        <w:t xml:space="preserve"> </w:t>
      </w:r>
      <w:r w:rsidRPr="00443127">
        <w:rPr>
          <w:rFonts w:ascii="Calibri" w:hAnsi="Calibri"/>
        </w:rPr>
        <w:t>de</w:t>
      </w:r>
      <w:r w:rsidRPr="00443127">
        <w:rPr>
          <w:rFonts w:ascii="Calibri" w:hAnsi="Calibri"/>
          <w:spacing w:val="-1"/>
        </w:rPr>
        <w:t xml:space="preserve"> </w:t>
      </w:r>
      <w:r w:rsidRPr="00443127">
        <w:rPr>
          <w:rFonts w:ascii="Calibri" w:hAnsi="Calibri"/>
        </w:rPr>
        <w:t>1852,</w:t>
      </w:r>
      <w:r w:rsidRPr="00443127">
        <w:rPr>
          <w:rFonts w:ascii="Calibri" w:hAnsi="Calibri"/>
          <w:spacing w:val="-2"/>
        </w:rPr>
        <w:t xml:space="preserve"> </w:t>
      </w:r>
      <w:r w:rsidRPr="00443127">
        <w:rPr>
          <w:rFonts w:ascii="Calibri" w:hAnsi="Calibri"/>
        </w:rPr>
        <w:t>de</w:t>
      </w:r>
      <w:r w:rsidRPr="00443127">
        <w:rPr>
          <w:rFonts w:ascii="Calibri" w:hAnsi="Calibri"/>
          <w:spacing w:val="-1"/>
        </w:rPr>
        <w:t xml:space="preserve"> </w:t>
      </w:r>
      <w:r w:rsidRPr="00443127">
        <w:rPr>
          <w:rFonts w:ascii="Calibri" w:hAnsi="Calibri"/>
        </w:rPr>
        <w:t>rétablir des</w:t>
      </w:r>
      <w:r w:rsidRPr="00443127">
        <w:rPr>
          <w:rFonts w:ascii="Calibri" w:hAnsi="Calibri"/>
          <w:spacing w:val="-10"/>
        </w:rPr>
        <w:t xml:space="preserve"> </w:t>
      </w:r>
      <w:r w:rsidRPr="00443127">
        <w:rPr>
          <w:rFonts w:ascii="Calibri" w:hAnsi="Calibri"/>
        </w:rPr>
        <w:t>facultés</w:t>
      </w:r>
      <w:r w:rsidRPr="00443127">
        <w:rPr>
          <w:rFonts w:ascii="Calibri" w:hAnsi="Calibri"/>
          <w:spacing w:val="-13"/>
        </w:rPr>
        <w:t xml:space="preserve"> </w:t>
      </w:r>
      <w:r w:rsidRPr="00443127">
        <w:rPr>
          <w:rFonts w:ascii="Calibri" w:hAnsi="Calibri"/>
        </w:rPr>
        <w:t>dans</w:t>
      </w:r>
      <w:r w:rsidRPr="00443127">
        <w:rPr>
          <w:rFonts w:ascii="Calibri" w:hAnsi="Calibri"/>
          <w:spacing w:val="-10"/>
        </w:rPr>
        <w:t xml:space="preserve"> </w:t>
      </w:r>
      <w:r w:rsidRPr="00443127">
        <w:rPr>
          <w:rFonts w:ascii="Calibri" w:hAnsi="Calibri"/>
        </w:rPr>
        <w:t>les</w:t>
      </w:r>
      <w:r w:rsidRPr="00443127">
        <w:rPr>
          <w:rFonts w:ascii="Calibri" w:hAnsi="Calibri"/>
          <w:spacing w:val="-13"/>
        </w:rPr>
        <w:t xml:space="preserve"> </w:t>
      </w:r>
      <w:r w:rsidRPr="00443127">
        <w:rPr>
          <w:rFonts w:ascii="Calibri" w:hAnsi="Calibri"/>
        </w:rPr>
        <w:t>villes</w:t>
      </w:r>
      <w:r w:rsidRPr="00443127">
        <w:rPr>
          <w:rFonts w:ascii="Calibri" w:hAnsi="Calibri"/>
          <w:spacing w:val="-12"/>
        </w:rPr>
        <w:t xml:space="preserve"> </w:t>
      </w:r>
      <w:r w:rsidRPr="00443127">
        <w:rPr>
          <w:rFonts w:ascii="Calibri" w:hAnsi="Calibri"/>
        </w:rPr>
        <w:t>de</w:t>
      </w:r>
      <w:r w:rsidRPr="00443127">
        <w:rPr>
          <w:rFonts w:ascii="Calibri" w:hAnsi="Calibri"/>
          <w:spacing w:val="-10"/>
        </w:rPr>
        <w:t xml:space="preserve"> </w:t>
      </w:r>
      <w:r w:rsidRPr="00443127">
        <w:rPr>
          <w:rFonts w:ascii="Calibri" w:hAnsi="Calibri"/>
        </w:rPr>
        <w:t>province</w:t>
      </w:r>
      <w:r w:rsidRPr="00443127">
        <w:rPr>
          <w:rFonts w:ascii="Calibri" w:hAnsi="Calibri"/>
          <w:spacing w:val="-12"/>
        </w:rPr>
        <w:t xml:space="preserve"> </w:t>
      </w:r>
      <w:r w:rsidRPr="00443127">
        <w:rPr>
          <w:rFonts w:ascii="Calibri" w:hAnsi="Calibri"/>
        </w:rPr>
        <w:t>cette</w:t>
      </w:r>
      <w:r w:rsidRPr="00443127">
        <w:rPr>
          <w:rFonts w:ascii="Calibri" w:hAnsi="Calibri"/>
          <w:spacing w:val="-10"/>
        </w:rPr>
        <w:t xml:space="preserve"> </w:t>
      </w:r>
      <w:r w:rsidRPr="00443127">
        <w:rPr>
          <w:rFonts w:ascii="Calibri" w:hAnsi="Calibri"/>
        </w:rPr>
        <w:t>dualité</w:t>
      </w:r>
      <w:r w:rsidRPr="00443127">
        <w:rPr>
          <w:rFonts w:ascii="Calibri" w:hAnsi="Calibri"/>
          <w:spacing w:val="-12"/>
        </w:rPr>
        <w:t xml:space="preserve"> </w:t>
      </w:r>
      <w:r w:rsidRPr="00443127">
        <w:rPr>
          <w:rFonts w:ascii="Calibri" w:hAnsi="Calibri"/>
        </w:rPr>
        <w:t>entre</w:t>
      </w:r>
      <w:r w:rsidRPr="00443127">
        <w:rPr>
          <w:rFonts w:ascii="Calibri" w:hAnsi="Calibri"/>
          <w:spacing w:val="-12"/>
        </w:rPr>
        <w:t xml:space="preserve"> </w:t>
      </w:r>
      <w:r w:rsidRPr="00443127">
        <w:rPr>
          <w:rFonts w:ascii="Calibri" w:hAnsi="Calibri"/>
        </w:rPr>
        <w:t>ville</w:t>
      </w:r>
      <w:r w:rsidRPr="00443127">
        <w:rPr>
          <w:rFonts w:ascii="Calibri" w:hAnsi="Calibri"/>
          <w:spacing w:val="-10"/>
        </w:rPr>
        <w:t xml:space="preserve"> </w:t>
      </w:r>
      <w:r w:rsidRPr="00443127">
        <w:rPr>
          <w:rFonts w:ascii="Calibri" w:hAnsi="Calibri"/>
        </w:rPr>
        <w:t>littéraire</w:t>
      </w:r>
      <w:r w:rsidRPr="00443127">
        <w:rPr>
          <w:rFonts w:ascii="Calibri" w:hAnsi="Calibri"/>
          <w:spacing w:val="-10"/>
        </w:rPr>
        <w:t xml:space="preserve"> </w:t>
      </w:r>
      <w:r w:rsidRPr="00443127">
        <w:rPr>
          <w:rFonts w:ascii="Calibri" w:hAnsi="Calibri"/>
        </w:rPr>
        <w:t>et</w:t>
      </w:r>
      <w:r w:rsidRPr="00443127">
        <w:rPr>
          <w:rFonts w:ascii="Calibri" w:hAnsi="Calibri"/>
          <w:spacing w:val="-12"/>
        </w:rPr>
        <w:t xml:space="preserve"> </w:t>
      </w:r>
      <w:r w:rsidRPr="00443127">
        <w:rPr>
          <w:rFonts w:ascii="Calibri" w:hAnsi="Calibri"/>
        </w:rPr>
        <w:t>scientifique</w:t>
      </w:r>
      <w:r w:rsidRPr="00443127">
        <w:rPr>
          <w:rFonts w:ascii="Calibri" w:hAnsi="Calibri"/>
          <w:spacing w:val="-10"/>
        </w:rPr>
        <w:t xml:space="preserve"> </w:t>
      </w:r>
      <w:r w:rsidRPr="00443127">
        <w:rPr>
          <w:rFonts w:ascii="Calibri" w:hAnsi="Calibri"/>
        </w:rPr>
        <w:t>est</w:t>
      </w:r>
      <w:r w:rsidRPr="00443127">
        <w:rPr>
          <w:rFonts w:ascii="Calibri" w:hAnsi="Calibri"/>
          <w:spacing w:val="-9"/>
        </w:rPr>
        <w:t xml:space="preserve"> </w:t>
      </w:r>
      <w:r w:rsidRPr="00443127">
        <w:rPr>
          <w:rFonts w:ascii="Calibri" w:hAnsi="Calibri"/>
        </w:rPr>
        <w:t>rappelée</w:t>
      </w:r>
      <w:r w:rsidRPr="00443127">
        <w:rPr>
          <w:rFonts w:ascii="Calibri" w:hAnsi="Calibri"/>
          <w:spacing w:val="-10"/>
        </w:rPr>
        <w:t xml:space="preserve"> </w:t>
      </w:r>
      <w:r w:rsidRPr="00443127">
        <w:rPr>
          <w:rFonts w:ascii="Calibri" w:hAnsi="Calibri"/>
        </w:rPr>
        <w:t>par les</w:t>
      </w:r>
      <w:r w:rsidRPr="00443127">
        <w:rPr>
          <w:rFonts w:ascii="Calibri" w:hAnsi="Calibri"/>
          <w:spacing w:val="-1"/>
        </w:rPr>
        <w:t xml:space="preserve"> </w:t>
      </w:r>
      <w:r w:rsidRPr="00443127">
        <w:rPr>
          <w:rFonts w:ascii="Calibri" w:hAnsi="Calibri"/>
        </w:rPr>
        <w:t>élus</w:t>
      </w:r>
      <w:r w:rsidRPr="00443127">
        <w:rPr>
          <w:rFonts w:ascii="Calibri" w:hAnsi="Calibri"/>
          <w:spacing w:val="-2"/>
        </w:rPr>
        <w:t xml:space="preserve"> </w:t>
      </w:r>
      <w:r w:rsidRPr="00443127">
        <w:rPr>
          <w:rFonts w:ascii="Calibri" w:hAnsi="Calibri"/>
        </w:rPr>
        <w:t>locaux</w:t>
      </w:r>
      <w:r w:rsidRPr="00443127">
        <w:rPr>
          <w:rFonts w:ascii="Calibri" w:hAnsi="Calibri"/>
          <w:spacing w:val="-3"/>
        </w:rPr>
        <w:t xml:space="preserve"> </w:t>
      </w:r>
      <w:r w:rsidRPr="00443127">
        <w:rPr>
          <w:rFonts w:ascii="Calibri" w:hAnsi="Calibri"/>
        </w:rPr>
        <w:t>soucieux</w:t>
      </w:r>
      <w:r w:rsidRPr="00443127">
        <w:rPr>
          <w:rFonts w:ascii="Calibri" w:hAnsi="Calibri"/>
          <w:spacing w:val="-1"/>
        </w:rPr>
        <w:t xml:space="preserve"> </w:t>
      </w:r>
      <w:r w:rsidRPr="00443127">
        <w:rPr>
          <w:rFonts w:ascii="Calibri" w:hAnsi="Calibri"/>
        </w:rPr>
        <w:t>de</w:t>
      </w:r>
      <w:r w:rsidRPr="00443127">
        <w:rPr>
          <w:rFonts w:ascii="Calibri" w:hAnsi="Calibri"/>
          <w:spacing w:val="-5"/>
        </w:rPr>
        <w:t xml:space="preserve"> </w:t>
      </w:r>
      <w:r w:rsidRPr="00443127">
        <w:rPr>
          <w:rFonts w:ascii="Calibri" w:hAnsi="Calibri"/>
        </w:rPr>
        <w:t>faire</w:t>
      </w:r>
      <w:r w:rsidRPr="00443127">
        <w:rPr>
          <w:rFonts w:ascii="Calibri" w:hAnsi="Calibri"/>
          <w:spacing w:val="-1"/>
        </w:rPr>
        <w:t xml:space="preserve"> </w:t>
      </w:r>
      <w:r w:rsidRPr="00443127">
        <w:rPr>
          <w:rFonts w:ascii="Calibri" w:hAnsi="Calibri"/>
        </w:rPr>
        <w:t>bénéficier</w:t>
      </w:r>
      <w:r w:rsidRPr="00443127">
        <w:rPr>
          <w:rFonts w:ascii="Calibri" w:hAnsi="Calibri"/>
          <w:spacing w:val="-2"/>
        </w:rPr>
        <w:t xml:space="preserve"> </w:t>
      </w:r>
      <w:r w:rsidRPr="00443127">
        <w:rPr>
          <w:rFonts w:ascii="Calibri" w:hAnsi="Calibri"/>
        </w:rPr>
        <w:t>leur</w:t>
      </w:r>
      <w:r w:rsidRPr="00443127">
        <w:rPr>
          <w:rFonts w:ascii="Calibri" w:hAnsi="Calibri"/>
          <w:spacing w:val="-2"/>
        </w:rPr>
        <w:t xml:space="preserve"> </w:t>
      </w:r>
      <w:r w:rsidRPr="00443127">
        <w:rPr>
          <w:rFonts w:ascii="Calibri" w:hAnsi="Calibri"/>
        </w:rPr>
        <w:t>ville</w:t>
      </w:r>
      <w:r w:rsidRPr="00443127">
        <w:rPr>
          <w:rFonts w:ascii="Calibri" w:hAnsi="Calibri"/>
          <w:spacing w:val="-1"/>
        </w:rPr>
        <w:t xml:space="preserve"> </w:t>
      </w:r>
      <w:r w:rsidRPr="00443127">
        <w:rPr>
          <w:rFonts w:ascii="Calibri" w:hAnsi="Calibri"/>
        </w:rPr>
        <w:t>de</w:t>
      </w:r>
      <w:r w:rsidRPr="00443127">
        <w:rPr>
          <w:rFonts w:ascii="Calibri" w:hAnsi="Calibri"/>
          <w:spacing w:val="-3"/>
        </w:rPr>
        <w:t xml:space="preserve"> </w:t>
      </w:r>
      <w:r w:rsidRPr="00443127">
        <w:rPr>
          <w:rFonts w:ascii="Calibri" w:hAnsi="Calibri"/>
        </w:rPr>
        <w:t>cette</w:t>
      </w:r>
      <w:r w:rsidRPr="00443127">
        <w:rPr>
          <w:rFonts w:ascii="Calibri" w:hAnsi="Calibri"/>
          <w:spacing w:val="-3"/>
        </w:rPr>
        <w:t xml:space="preserve"> </w:t>
      </w:r>
      <w:r w:rsidRPr="00443127">
        <w:rPr>
          <w:rFonts w:ascii="Calibri" w:hAnsi="Calibri"/>
        </w:rPr>
        <w:t>opportunité.</w:t>
      </w:r>
      <w:r w:rsidRPr="00443127">
        <w:rPr>
          <w:rFonts w:ascii="Calibri" w:hAnsi="Calibri"/>
          <w:spacing w:val="-3"/>
        </w:rPr>
        <w:t xml:space="preserve"> </w:t>
      </w:r>
      <w:r w:rsidRPr="00443127">
        <w:rPr>
          <w:rFonts w:ascii="Calibri" w:hAnsi="Calibri"/>
        </w:rPr>
        <w:t>Nancy</w:t>
      </w:r>
      <w:r w:rsidRPr="00443127">
        <w:rPr>
          <w:rFonts w:ascii="Calibri" w:hAnsi="Calibri"/>
          <w:spacing w:val="-3"/>
        </w:rPr>
        <w:t xml:space="preserve"> </w:t>
      </w:r>
      <w:r w:rsidRPr="00443127">
        <w:rPr>
          <w:rFonts w:ascii="Calibri" w:hAnsi="Calibri"/>
        </w:rPr>
        <w:t>tire</w:t>
      </w:r>
      <w:r w:rsidRPr="00443127">
        <w:rPr>
          <w:rFonts w:ascii="Calibri" w:hAnsi="Calibri"/>
          <w:spacing w:val="-1"/>
        </w:rPr>
        <w:t xml:space="preserve"> </w:t>
      </w:r>
      <w:r w:rsidRPr="00443127">
        <w:rPr>
          <w:rFonts w:ascii="Calibri" w:hAnsi="Calibri"/>
        </w:rPr>
        <w:t>alors</w:t>
      </w:r>
      <w:r w:rsidRPr="00443127">
        <w:rPr>
          <w:rFonts w:ascii="Calibri" w:hAnsi="Calibri"/>
          <w:spacing w:val="-3"/>
        </w:rPr>
        <w:t xml:space="preserve"> </w:t>
      </w:r>
      <w:r w:rsidRPr="00443127">
        <w:rPr>
          <w:rFonts w:ascii="Calibri" w:hAnsi="Calibri"/>
        </w:rPr>
        <w:t>bien</w:t>
      </w:r>
      <w:r w:rsidRPr="00443127">
        <w:rPr>
          <w:rFonts w:ascii="Calibri" w:hAnsi="Calibri"/>
          <w:spacing w:val="-2"/>
        </w:rPr>
        <w:t xml:space="preserve"> </w:t>
      </w:r>
      <w:r w:rsidRPr="00443127">
        <w:rPr>
          <w:rFonts w:ascii="Calibri" w:hAnsi="Calibri"/>
        </w:rPr>
        <w:t>mieux son épingle du jeu que Metz. Puis la Guerre de 1870 survient…</w:t>
      </w:r>
    </w:p>
    <w:p w14:paraId="33DBD505" w14:textId="77777777" w:rsidR="00114322" w:rsidRPr="00443127" w:rsidRDefault="00114322" w:rsidP="00114322">
      <w:pPr>
        <w:pStyle w:val="Autexte"/>
        <w:rPr>
          <w:rFonts w:ascii="Calibri" w:hAnsi="Calibri"/>
        </w:rPr>
      </w:pPr>
      <w:r w:rsidRPr="00443127">
        <w:rPr>
          <w:rFonts w:ascii="Calibri" w:hAnsi="Calibri"/>
        </w:rPr>
        <w:t>En</w:t>
      </w:r>
      <w:r w:rsidRPr="00443127">
        <w:rPr>
          <w:rFonts w:ascii="Calibri" w:hAnsi="Calibri"/>
          <w:spacing w:val="-8"/>
        </w:rPr>
        <w:t xml:space="preserve"> </w:t>
      </w:r>
      <w:r w:rsidRPr="00443127">
        <w:rPr>
          <w:rFonts w:ascii="Calibri" w:hAnsi="Calibri"/>
        </w:rPr>
        <w:t>1854,</w:t>
      </w:r>
      <w:r w:rsidRPr="00443127">
        <w:rPr>
          <w:rFonts w:ascii="Calibri" w:hAnsi="Calibri"/>
          <w:spacing w:val="-7"/>
        </w:rPr>
        <w:t xml:space="preserve"> </w:t>
      </w:r>
      <w:r w:rsidRPr="00443127">
        <w:rPr>
          <w:rFonts w:ascii="Calibri" w:hAnsi="Calibri"/>
        </w:rPr>
        <w:t>Nancy</w:t>
      </w:r>
      <w:r w:rsidRPr="00443127">
        <w:rPr>
          <w:rFonts w:ascii="Calibri" w:hAnsi="Calibri"/>
          <w:spacing w:val="-9"/>
        </w:rPr>
        <w:t xml:space="preserve"> </w:t>
      </w:r>
      <w:r w:rsidRPr="00443127">
        <w:rPr>
          <w:rFonts w:ascii="Calibri" w:hAnsi="Calibri"/>
        </w:rPr>
        <w:t>obtient</w:t>
      </w:r>
      <w:r w:rsidRPr="00443127">
        <w:rPr>
          <w:rFonts w:ascii="Calibri" w:hAnsi="Calibri"/>
          <w:spacing w:val="-7"/>
        </w:rPr>
        <w:t xml:space="preserve"> </w:t>
      </w:r>
      <w:r w:rsidRPr="00443127">
        <w:rPr>
          <w:rFonts w:ascii="Calibri" w:hAnsi="Calibri"/>
        </w:rPr>
        <w:t>un</w:t>
      </w:r>
      <w:r w:rsidRPr="00443127">
        <w:rPr>
          <w:rFonts w:ascii="Calibri" w:hAnsi="Calibri"/>
          <w:spacing w:val="-9"/>
        </w:rPr>
        <w:t xml:space="preserve"> </w:t>
      </w:r>
      <w:r w:rsidRPr="00443127">
        <w:rPr>
          <w:rFonts w:ascii="Calibri" w:hAnsi="Calibri"/>
        </w:rPr>
        <w:t>siège</w:t>
      </w:r>
      <w:r w:rsidRPr="00443127">
        <w:rPr>
          <w:rFonts w:ascii="Calibri" w:hAnsi="Calibri"/>
          <w:spacing w:val="-9"/>
        </w:rPr>
        <w:t xml:space="preserve"> </w:t>
      </w:r>
      <w:r w:rsidRPr="00443127">
        <w:rPr>
          <w:rFonts w:ascii="Calibri" w:hAnsi="Calibri"/>
        </w:rPr>
        <w:t>académique,</w:t>
      </w:r>
      <w:r w:rsidRPr="00443127">
        <w:rPr>
          <w:rFonts w:ascii="Calibri" w:hAnsi="Calibri"/>
          <w:spacing w:val="-7"/>
        </w:rPr>
        <w:t xml:space="preserve"> </w:t>
      </w:r>
      <w:r w:rsidRPr="00443127">
        <w:rPr>
          <w:rFonts w:ascii="Calibri" w:hAnsi="Calibri"/>
        </w:rPr>
        <w:t>une</w:t>
      </w:r>
      <w:r w:rsidRPr="00443127">
        <w:rPr>
          <w:rFonts w:ascii="Calibri" w:hAnsi="Calibri"/>
          <w:spacing w:val="-9"/>
        </w:rPr>
        <w:t xml:space="preserve"> </w:t>
      </w:r>
      <w:r w:rsidRPr="00443127">
        <w:rPr>
          <w:rFonts w:ascii="Calibri" w:hAnsi="Calibri"/>
        </w:rPr>
        <w:t>faculté</w:t>
      </w:r>
      <w:r w:rsidRPr="00443127">
        <w:rPr>
          <w:rFonts w:ascii="Calibri" w:hAnsi="Calibri"/>
          <w:spacing w:val="-7"/>
        </w:rPr>
        <w:t xml:space="preserve"> </w:t>
      </w:r>
      <w:r w:rsidRPr="00443127">
        <w:rPr>
          <w:rFonts w:ascii="Calibri" w:hAnsi="Calibri"/>
        </w:rPr>
        <w:t>des</w:t>
      </w:r>
      <w:r w:rsidRPr="00443127">
        <w:rPr>
          <w:rFonts w:ascii="Calibri" w:hAnsi="Calibri"/>
          <w:spacing w:val="-7"/>
        </w:rPr>
        <w:t xml:space="preserve"> </w:t>
      </w:r>
      <w:r w:rsidRPr="00443127">
        <w:rPr>
          <w:rFonts w:ascii="Calibri" w:hAnsi="Calibri"/>
        </w:rPr>
        <w:t>lettres</w:t>
      </w:r>
      <w:r w:rsidRPr="00443127">
        <w:rPr>
          <w:rFonts w:ascii="Calibri" w:hAnsi="Calibri"/>
          <w:spacing w:val="-7"/>
        </w:rPr>
        <w:t xml:space="preserve"> </w:t>
      </w:r>
      <w:r w:rsidRPr="00443127">
        <w:rPr>
          <w:rFonts w:ascii="Calibri" w:hAnsi="Calibri"/>
        </w:rPr>
        <w:t>et</w:t>
      </w:r>
      <w:r w:rsidRPr="00443127">
        <w:rPr>
          <w:rFonts w:ascii="Calibri" w:hAnsi="Calibri"/>
          <w:spacing w:val="-7"/>
        </w:rPr>
        <w:t xml:space="preserve"> </w:t>
      </w:r>
      <w:r w:rsidRPr="00443127">
        <w:rPr>
          <w:rFonts w:ascii="Calibri" w:hAnsi="Calibri"/>
        </w:rPr>
        <w:t>une</w:t>
      </w:r>
      <w:r w:rsidRPr="00443127">
        <w:rPr>
          <w:rFonts w:ascii="Calibri" w:hAnsi="Calibri"/>
          <w:spacing w:val="-9"/>
        </w:rPr>
        <w:t xml:space="preserve"> </w:t>
      </w:r>
      <w:r w:rsidRPr="00443127">
        <w:rPr>
          <w:rFonts w:ascii="Calibri" w:hAnsi="Calibri"/>
        </w:rPr>
        <w:t>faculté</w:t>
      </w:r>
      <w:r w:rsidRPr="00443127">
        <w:rPr>
          <w:rFonts w:ascii="Calibri" w:hAnsi="Calibri"/>
          <w:spacing w:val="-7"/>
        </w:rPr>
        <w:t xml:space="preserve"> </w:t>
      </w:r>
      <w:r w:rsidRPr="00443127">
        <w:rPr>
          <w:rFonts w:ascii="Calibri" w:hAnsi="Calibri"/>
        </w:rPr>
        <w:t>des</w:t>
      </w:r>
      <w:r w:rsidRPr="00443127">
        <w:rPr>
          <w:rFonts w:ascii="Calibri" w:hAnsi="Calibri"/>
          <w:spacing w:val="-9"/>
        </w:rPr>
        <w:t xml:space="preserve"> </w:t>
      </w:r>
      <w:r w:rsidRPr="00443127">
        <w:rPr>
          <w:rFonts w:ascii="Calibri" w:hAnsi="Calibri"/>
        </w:rPr>
        <w:t>sciences.</w:t>
      </w:r>
      <w:r w:rsidRPr="00443127">
        <w:rPr>
          <w:rFonts w:ascii="Calibri" w:hAnsi="Calibri"/>
          <w:spacing w:val="-7"/>
        </w:rPr>
        <w:t xml:space="preserve"> </w:t>
      </w:r>
      <w:r w:rsidRPr="00443127">
        <w:rPr>
          <w:rFonts w:ascii="Calibri" w:hAnsi="Calibri"/>
        </w:rPr>
        <w:t>Cette dernière</w:t>
      </w:r>
      <w:r w:rsidRPr="00443127">
        <w:rPr>
          <w:rFonts w:ascii="Calibri" w:hAnsi="Calibri"/>
          <w:spacing w:val="-7"/>
        </w:rPr>
        <w:t xml:space="preserve"> </w:t>
      </w:r>
      <w:r w:rsidRPr="00443127">
        <w:rPr>
          <w:rFonts w:ascii="Calibri" w:hAnsi="Calibri"/>
        </w:rPr>
        <w:t>met</w:t>
      </w:r>
      <w:r w:rsidRPr="00443127">
        <w:rPr>
          <w:rFonts w:ascii="Calibri" w:hAnsi="Calibri"/>
          <w:spacing w:val="-9"/>
        </w:rPr>
        <w:t xml:space="preserve"> </w:t>
      </w:r>
      <w:r w:rsidRPr="00443127">
        <w:rPr>
          <w:rFonts w:ascii="Calibri" w:hAnsi="Calibri"/>
        </w:rPr>
        <w:t>en</w:t>
      </w:r>
      <w:r w:rsidRPr="00443127">
        <w:rPr>
          <w:rFonts w:ascii="Calibri" w:hAnsi="Calibri"/>
          <w:spacing w:val="-8"/>
        </w:rPr>
        <w:t xml:space="preserve"> </w:t>
      </w:r>
      <w:r w:rsidRPr="00443127">
        <w:rPr>
          <w:rFonts w:ascii="Calibri" w:hAnsi="Calibri"/>
        </w:rPr>
        <w:t>place</w:t>
      </w:r>
      <w:r w:rsidRPr="00443127">
        <w:rPr>
          <w:rFonts w:ascii="Calibri" w:hAnsi="Calibri"/>
          <w:spacing w:val="-7"/>
        </w:rPr>
        <w:t xml:space="preserve"> </w:t>
      </w:r>
      <w:r w:rsidRPr="00443127">
        <w:rPr>
          <w:rFonts w:ascii="Calibri" w:hAnsi="Calibri"/>
        </w:rPr>
        <w:t>en</w:t>
      </w:r>
      <w:r w:rsidRPr="00443127">
        <w:rPr>
          <w:rFonts w:ascii="Calibri" w:hAnsi="Calibri"/>
          <w:spacing w:val="-10"/>
        </w:rPr>
        <w:t xml:space="preserve"> </w:t>
      </w:r>
      <w:r w:rsidRPr="00443127">
        <w:rPr>
          <w:rFonts w:ascii="Calibri" w:hAnsi="Calibri"/>
        </w:rPr>
        <w:t>1855</w:t>
      </w:r>
      <w:r w:rsidRPr="00443127">
        <w:rPr>
          <w:rFonts w:ascii="Calibri" w:hAnsi="Calibri"/>
          <w:spacing w:val="-7"/>
        </w:rPr>
        <w:t xml:space="preserve"> </w:t>
      </w:r>
      <w:r w:rsidRPr="00443127">
        <w:rPr>
          <w:rFonts w:ascii="Calibri" w:hAnsi="Calibri"/>
        </w:rPr>
        <w:t>des</w:t>
      </w:r>
      <w:r w:rsidRPr="00443127">
        <w:rPr>
          <w:rFonts w:ascii="Calibri" w:hAnsi="Calibri"/>
          <w:spacing w:val="-7"/>
        </w:rPr>
        <w:t xml:space="preserve"> </w:t>
      </w:r>
      <w:r w:rsidRPr="00443127">
        <w:rPr>
          <w:rFonts w:ascii="Calibri" w:hAnsi="Calibri"/>
        </w:rPr>
        <w:t>cours</w:t>
      </w:r>
      <w:r w:rsidRPr="00443127">
        <w:rPr>
          <w:rFonts w:ascii="Calibri" w:hAnsi="Calibri"/>
          <w:spacing w:val="-8"/>
        </w:rPr>
        <w:t xml:space="preserve"> </w:t>
      </w:r>
      <w:r w:rsidRPr="00443127">
        <w:rPr>
          <w:rFonts w:ascii="Calibri" w:hAnsi="Calibri"/>
        </w:rPr>
        <w:t>de</w:t>
      </w:r>
      <w:r w:rsidRPr="00443127">
        <w:rPr>
          <w:rFonts w:ascii="Calibri" w:hAnsi="Calibri"/>
          <w:spacing w:val="-7"/>
        </w:rPr>
        <w:t xml:space="preserve"> </w:t>
      </w:r>
      <w:r w:rsidRPr="00443127">
        <w:rPr>
          <w:rFonts w:ascii="Calibri" w:hAnsi="Calibri"/>
        </w:rPr>
        <w:t>sciences</w:t>
      </w:r>
      <w:r w:rsidRPr="00443127">
        <w:rPr>
          <w:rFonts w:ascii="Calibri" w:hAnsi="Calibri"/>
          <w:spacing w:val="-7"/>
        </w:rPr>
        <w:t xml:space="preserve"> </w:t>
      </w:r>
      <w:r w:rsidRPr="00443127">
        <w:rPr>
          <w:rFonts w:ascii="Calibri" w:hAnsi="Calibri"/>
        </w:rPr>
        <w:t>appliquées</w:t>
      </w:r>
      <w:r w:rsidRPr="00443127">
        <w:rPr>
          <w:rFonts w:ascii="Calibri" w:hAnsi="Calibri"/>
          <w:spacing w:val="-8"/>
        </w:rPr>
        <w:t xml:space="preserve"> </w:t>
      </w:r>
      <w:r w:rsidRPr="00443127">
        <w:rPr>
          <w:rFonts w:ascii="Calibri" w:hAnsi="Calibri"/>
        </w:rPr>
        <w:t>qui</w:t>
      </w:r>
      <w:r w:rsidRPr="00443127">
        <w:rPr>
          <w:rFonts w:ascii="Calibri" w:hAnsi="Calibri"/>
          <w:spacing w:val="-8"/>
        </w:rPr>
        <w:t xml:space="preserve"> </w:t>
      </w:r>
      <w:r w:rsidRPr="00443127">
        <w:rPr>
          <w:rFonts w:ascii="Calibri" w:hAnsi="Calibri"/>
        </w:rPr>
        <w:t>s’interrompent</w:t>
      </w:r>
      <w:r w:rsidRPr="00443127">
        <w:rPr>
          <w:rFonts w:ascii="Calibri" w:hAnsi="Calibri"/>
          <w:spacing w:val="-7"/>
        </w:rPr>
        <w:t xml:space="preserve"> </w:t>
      </w:r>
      <w:r w:rsidRPr="00443127">
        <w:rPr>
          <w:rFonts w:ascii="Calibri" w:hAnsi="Calibri"/>
        </w:rPr>
        <w:t>dès</w:t>
      </w:r>
      <w:r w:rsidRPr="00443127">
        <w:rPr>
          <w:rFonts w:ascii="Calibri" w:hAnsi="Calibri"/>
          <w:spacing w:val="-7"/>
        </w:rPr>
        <w:t xml:space="preserve"> </w:t>
      </w:r>
      <w:r w:rsidRPr="00443127">
        <w:rPr>
          <w:rFonts w:ascii="Calibri" w:hAnsi="Calibri"/>
        </w:rPr>
        <w:t>1857</w:t>
      </w:r>
      <w:r w:rsidRPr="00443127">
        <w:rPr>
          <w:rFonts w:ascii="Calibri" w:hAnsi="Calibri"/>
          <w:spacing w:val="-7"/>
        </w:rPr>
        <w:t xml:space="preserve"> </w:t>
      </w:r>
      <w:r w:rsidRPr="00443127">
        <w:rPr>
          <w:rFonts w:ascii="Calibri" w:hAnsi="Calibri"/>
        </w:rPr>
        <w:t>mais</w:t>
      </w:r>
      <w:r w:rsidRPr="00443127">
        <w:rPr>
          <w:rFonts w:ascii="Calibri" w:hAnsi="Calibri"/>
          <w:spacing w:val="-8"/>
        </w:rPr>
        <w:t xml:space="preserve"> </w:t>
      </w:r>
      <w:r w:rsidRPr="00443127">
        <w:rPr>
          <w:rFonts w:ascii="Calibri" w:hAnsi="Calibri"/>
        </w:rPr>
        <w:t>elle saura tirer parti des évolutions de l’enseignement supérieur français</w:t>
      </w:r>
      <w:r w:rsidRPr="00443127">
        <w:rPr>
          <w:rFonts w:ascii="Calibri" w:hAnsi="Calibri"/>
          <w:spacing w:val="-1"/>
        </w:rPr>
        <w:t xml:space="preserve"> </w:t>
      </w:r>
      <w:r w:rsidRPr="00443127">
        <w:rPr>
          <w:rFonts w:ascii="Calibri" w:hAnsi="Calibri"/>
        </w:rPr>
        <w:t>après la</w:t>
      </w:r>
      <w:r w:rsidRPr="00443127">
        <w:rPr>
          <w:rFonts w:ascii="Calibri" w:hAnsi="Calibri"/>
          <w:spacing w:val="-1"/>
        </w:rPr>
        <w:t xml:space="preserve"> </w:t>
      </w:r>
      <w:r w:rsidRPr="00443127">
        <w:rPr>
          <w:rFonts w:ascii="Calibri" w:hAnsi="Calibri"/>
        </w:rPr>
        <w:t>Guerre de 1870 pour se tisser</w:t>
      </w:r>
      <w:r w:rsidRPr="00443127">
        <w:rPr>
          <w:rFonts w:ascii="Calibri" w:hAnsi="Calibri"/>
          <w:spacing w:val="-10"/>
        </w:rPr>
        <w:t xml:space="preserve"> </w:t>
      </w:r>
      <w:r w:rsidRPr="00443127">
        <w:rPr>
          <w:rFonts w:ascii="Calibri" w:hAnsi="Calibri"/>
        </w:rPr>
        <w:t>une</w:t>
      </w:r>
      <w:r w:rsidRPr="00443127">
        <w:rPr>
          <w:rFonts w:ascii="Calibri" w:hAnsi="Calibri"/>
          <w:spacing w:val="-9"/>
        </w:rPr>
        <w:t xml:space="preserve"> </w:t>
      </w:r>
      <w:r w:rsidRPr="00443127">
        <w:rPr>
          <w:rFonts w:ascii="Calibri" w:hAnsi="Calibri"/>
        </w:rPr>
        <w:t>identité</w:t>
      </w:r>
      <w:r w:rsidRPr="00443127">
        <w:rPr>
          <w:rFonts w:ascii="Calibri" w:hAnsi="Calibri"/>
          <w:spacing w:val="-9"/>
        </w:rPr>
        <w:t xml:space="preserve"> </w:t>
      </w:r>
      <w:r w:rsidRPr="00443127">
        <w:rPr>
          <w:rFonts w:ascii="Calibri" w:hAnsi="Calibri"/>
        </w:rPr>
        <w:t>propre</w:t>
      </w:r>
      <w:r w:rsidRPr="00443127">
        <w:rPr>
          <w:rFonts w:ascii="Calibri" w:hAnsi="Calibri"/>
          <w:spacing w:val="-10"/>
        </w:rPr>
        <w:t xml:space="preserve"> </w:t>
      </w:r>
      <w:r w:rsidRPr="00443127">
        <w:rPr>
          <w:rFonts w:ascii="Calibri" w:hAnsi="Calibri"/>
        </w:rPr>
        <w:t>dans</w:t>
      </w:r>
      <w:r w:rsidRPr="00443127">
        <w:rPr>
          <w:rFonts w:ascii="Calibri" w:hAnsi="Calibri"/>
          <w:spacing w:val="-10"/>
        </w:rPr>
        <w:t xml:space="preserve"> </w:t>
      </w:r>
      <w:r w:rsidRPr="00443127">
        <w:rPr>
          <w:rFonts w:ascii="Calibri" w:hAnsi="Calibri"/>
        </w:rPr>
        <w:t>ce</w:t>
      </w:r>
      <w:r w:rsidRPr="00443127">
        <w:rPr>
          <w:rFonts w:ascii="Calibri" w:hAnsi="Calibri"/>
          <w:spacing w:val="-9"/>
        </w:rPr>
        <w:t xml:space="preserve"> </w:t>
      </w:r>
      <w:r w:rsidRPr="00443127">
        <w:rPr>
          <w:rFonts w:ascii="Calibri" w:hAnsi="Calibri"/>
        </w:rPr>
        <w:t>domaine.</w:t>
      </w:r>
      <w:r w:rsidRPr="00443127">
        <w:rPr>
          <w:rFonts w:ascii="Calibri" w:hAnsi="Calibri"/>
          <w:spacing w:val="-10"/>
        </w:rPr>
        <w:t xml:space="preserve"> </w:t>
      </w:r>
      <w:r w:rsidRPr="00443127">
        <w:rPr>
          <w:rFonts w:ascii="Calibri" w:hAnsi="Calibri"/>
        </w:rPr>
        <w:t>La</w:t>
      </w:r>
      <w:r w:rsidRPr="00443127">
        <w:rPr>
          <w:rFonts w:ascii="Calibri" w:hAnsi="Calibri"/>
          <w:spacing w:val="-10"/>
        </w:rPr>
        <w:t xml:space="preserve"> </w:t>
      </w:r>
      <w:r w:rsidRPr="00443127">
        <w:rPr>
          <w:rFonts w:ascii="Calibri" w:hAnsi="Calibri"/>
        </w:rPr>
        <w:t>perte</w:t>
      </w:r>
      <w:r w:rsidRPr="00443127">
        <w:rPr>
          <w:rFonts w:ascii="Calibri" w:hAnsi="Calibri"/>
          <w:spacing w:val="-9"/>
        </w:rPr>
        <w:t xml:space="preserve"> </w:t>
      </w:r>
      <w:r w:rsidRPr="00443127">
        <w:rPr>
          <w:rFonts w:ascii="Calibri" w:hAnsi="Calibri"/>
        </w:rPr>
        <w:t>des</w:t>
      </w:r>
      <w:r w:rsidRPr="00443127">
        <w:rPr>
          <w:rFonts w:ascii="Calibri" w:hAnsi="Calibri"/>
          <w:spacing w:val="-9"/>
        </w:rPr>
        <w:t xml:space="preserve"> </w:t>
      </w:r>
      <w:r w:rsidRPr="00443127">
        <w:rPr>
          <w:rFonts w:ascii="Calibri" w:hAnsi="Calibri"/>
        </w:rPr>
        <w:t>territoires</w:t>
      </w:r>
      <w:r w:rsidRPr="00443127">
        <w:rPr>
          <w:rFonts w:ascii="Calibri" w:hAnsi="Calibri"/>
          <w:spacing w:val="-10"/>
        </w:rPr>
        <w:t xml:space="preserve"> </w:t>
      </w:r>
      <w:r w:rsidRPr="00443127">
        <w:rPr>
          <w:rFonts w:ascii="Calibri" w:hAnsi="Calibri"/>
        </w:rPr>
        <w:t>d’Alsace</w:t>
      </w:r>
      <w:r w:rsidRPr="00443127">
        <w:rPr>
          <w:rFonts w:ascii="Calibri" w:hAnsi="Calibri"/>
          <w:spacing w:val="-9"/>
        </w:rPr>
        <w:t xml:space="preserve"> </w:t>
      </w:r>
      <w:r w:rsidRPr="00443127">
        <w:rPr>
          <w:rFonts w:ascii="Calibri" w:hAnsi="Calibri"/>
        </w:rPr>
        <w:t>Moselle</w:t>
      </w:r>
      <w:r w:rsidRPr="00443127">
        <w:rPr>
          <w:rFonts w:ascii="Calibri" w:hAnsi="Calibri"/>
          <w:spacing w:val="-9"/>
        </w:rPr>
        <w:t xml:space="preserve"> </w:t>
      </w:r>
      <w:r w:rsidRPr="00443127">
        <w:rPr>
          <w:rFonts w:ascii="Calibri" w:hAnsi="Calibri"/>
        </w:rPr>
        <w:t>et</w:t>
      </w:r>
      <w:r w:rsidRPr="00443127">
        <w:rPr>
          <w:rFonts w:ascii="Calibri" w:hAnsi="Calibri"/>
          <w:spacing w:val="-10"/>
        </w:rPr>
        <w:t xml:space="preserve"> </w:t>
      </w:r>
      <w:r w:rsidRPr="00443127">
        <w:rPr>
          <w:rFonts w:ascii="Calibri" w:hAnsi="Calibri"/>
        </w:rPr>
        <w:t>la</w:t>
      </w:r>
      <w:r w:rsidRPr="00443127">
        <w:rPr>
          <w:rFonts w:ascii="Calibri" w:hAnsi="Calibri"/>
          <w:spacing w:val="-10"/>
        </w:rPr>
        <w:t xml:space="preserve"> </w:t>
      </w:r>
      <w:r w:rsidRPr="00443127">
        <w:rPr>
          <w:rFonts w:ascii="Calibri" w:hAnsi="Calibri"/>
        </w:rPr>
        <w:t>volonté</w:t>
      </w:r>
      <w:r w:rsidRPr="00443127">
        <w:rPr>
          <w:rFonts w:ascii="Calibri" w:hAnsi="Calibri"/>
          <w:spacing w:val="-9"/>
        </w:rPr>
        <w:t xml:space="preserve"> </w:t>
      </w:r>
      <w:r w:rsidRPr="00443127">
        <w:rPr>
          <w:rFonts w:ascii="Calibri" w:hAnsi="Calibri"/>
        </w:rPr>
        <w:t>pour la</w:t>
      </w:r>
      <w:r w:rsidRPr="00443127">
        <w:rPr>
          <w:rFonts w:ascii="Calibri" w:hAnsi="Calibri"/>
          <w:spacing w:val="-4"/>
        </w:rPr>
        <w:t xml:space="preserve"> </w:t>
      </w:r>
      <w:r w:rsidRPr="00443127">
        <w:rPr>
          <w:rFonts w:ascii="Calibri" w:hAnsi="Calibri"/>
        </w:rPr>
        <w:t>République</w:t>
      </w:r>
      <w:r w:rsidRPr="00443127">
        <w:rPr>
          <w:rFonts w:ascii="Calibri" w:hAnsi="Calibri"/>
          <w:spacing w:val="-3"/>
        </w:rPr>
        <w:t xml:space="preserve"> </w:t>
      </w:r>
      <w:r w:rsidRPr="00443127">
        <w:rPr>
          <w:rFonts w:ascii="Calibri" w:hAnsi="Calibri"/>
        </w:rPr>
        <w:t>naissante</w:t>
      </w:r>
      <w:r w:rsidRPr="00443127">
        <w:rPr>
          <w:rFonts w:ascii="Calibri" w:hAnsi="Calibri"/>
          <w:spacing w:val="-5"/>
        </w:rPr>
        <w:t xml:space="preserve"> </w:t>
      </w:r>
      <w:r w:rsidRPr="00443127">
        <w:rPr>
          <w:rFonts w:ascii="Calibri" w:hAnsi="Calibri"/>
        </w:rPr>
        <w:t>d’investir</w:t>
      </w:r>
      <w:r w:rsidRPr="00443127">
        <w:rPr>
          <w:rFonts w:ascii="Calibri" w:hAnsi="Calibri"/>
          <w:spacing w:val="-5"/>
        </w:rPr>
        <w:t xml:space="preserve"> </w:t>
      </w:r>
      <w:r w:rsidRPr="00443127">
        <w:rPr>
          <w:rFonts w:ascii="Calibri" w:hAnsi="Calibri"/>
        </w:rPr>
        <w:t>des</w:t>
      </w:r>
      <w:r w:rsidRPr="00443127">
        <w:rPr>
          <w:rFonts w:ascii="Calibri" w:hAnsi="Calibri"/>
          <w:spacing w:val="-3"/>
        </w:rPr>
        <w:t xml:space="preserve"> </w:t>
      </w:r>
      <w:r w:rsidRPr="00443127">
        <w:rPr>
          <w:rFonts w:ascii="Calibri" w:hAnsi="Calibri"/>
        </w:rPr>
        <w:t>moyens</w:t>
      </w:r>
      <w:r w:rsidRPr="00443127">
        <w:rPr>
          <w:rFonts w:ascii="Calibri" w:hAnsi="Calibri"/>
          <w:spacing w:val="-5"/>
        </w:rPr>
        <w:t xml:space="preserve"> </w:t>
      </w:r>
      <w:r w:rsidRPr="00443127">
        <w:rPr>
          <w:rFonts w:ascii="Calibri" w:hAnsi="Calibri"/>
        </w:rPr>
        <w:t>massifs</w:t>
      </w:r>
      <w:r w:rsidRPr="00443127">
        <w:rPr>
          <w:rFonts w:ascii="Calibri" w:hAnsi="Calibri"/>
          <w:spacing w:val="-5"/>
        </w:rPr>
        <w:t xml:space="preserve"> </w:t>
      </w:r>
      <w:r w:rsidRPr="00443127">
        <w:rPr>
          <w:rFonts w:ascii="Calibri" w:hAnsi="Calibri"/>
        </w:rPr>
        <w:t>dans</w:t>
      </w:r>
      <w:r w:rsidRPr="00443127">
        <w:rPr>
          <w:rFonts w:ascii="Calibri" w:hAnsi="Calibri"/>
          <w:spacing w:val="-3"/>
        </w:rPr>
        <w:t xml:space="preserve"> </w:t>
      </w:r>
      <w:r w:rsidRPr="00443127">
        <w:rPr>
          <w:rFonts w:ascii="Calibri" w:hAnsi="Calibri"/>
        </w:rPr>
        <w:t>l’enseignement</w:t>
      </w:r>
      <w:r w:rsidRPr="00443127">
        <w:rPr>
          <w:rFonts w:ascii="Calibri" w:hAnsi="Calibri"/>
          <w:spacing w:val="-5"/>
        </w:rPr>
        <w:t xml:space="preserve"> </w:t>
      </w:r>
      <w:r w:rsidRPr="00443127">
        <w:rPr>
          <w:rFonts w:ascii="Calibri" w:hAnsi="Calibri"/>
        </w:rPr>
        <w:t>supérieur</w:t>
      </w:r>
      <w:r w:rsidRPr="00443127">
        <w:rPr>
          <w:rFonts w:ascii="Calibri" w:hAnsi="Calibri"/>
          <w:spacing w:val="-3"/>
        </w:rPr>
        <w:t xml:space="preserve"> </w:t>
      </w:r>
      <w:r w:rsidRPr="00443127">
        <w:rPr>
          <w:rFonts w:ascii="Calibri" w:hAnsi="Calibri"/>
        </w:rPr>
        <w:t>vont</w:t>
      </w:r>
      <w:r w:rsidRPr="00443127">
        <w:rPr>
          <w:rFonts w:ascii="Calibri" w:hAnsi="Calibri"/>
          <w:spacing w:val="-5"/>
        </w:rPr>
        <w:t xml:space="preserve"> </w:t>
      </w:r>
      <w:r w:rsidRPr="00443127">
        <w:rPr>
          <w:rFonts w:ascii="Calibri" w:hAnsi="Calibri"/>
        </w:rPr>
        <w:t>contribuer à conférer à Nancy un statut à part dans le paysage universitaire national, la ville se dotant d’une université-vitrine</w:t>
      </w:r>
      <w:r w:rsidRPr="00443127">
        <w:rPr>
          <w:rFonts w:ascii="Calibri" w:hAnsi="Calibri"/>
          <w:spacing w:val="-4"/>
        </w:rPr>
        <w:t xml:space="preserve"> </w:t>
      </w:r>
      <w:r w:rsidRPr="00443127">
        <w:rPr>
          <w:rFonts w:ascii="Calibri" w:hAnsi="Calibri"/>
        </w:rPr>
        <w:t>et</w:t>
      </w:r>
      <w:r w:rsidRPr="00443127">
        <w:rPr>
          <w:rFonts w:ascii="Calibri" w:hAnsi="Calibri"/>
          <w:spacing w:val="-5"/>
        </w:rPr>
        <w:t xml:space="preserve"> </w:t>
      </w:r>
      <w:r w:rsidRPr="00443127">
        <w:rPr>
          <w:rFonts w:ascii="Calibri" w:hAnsi="Calibri"/>
        </w:rPr>
        <w:t>profitant</w:t>
      </w:r>
      <w:r w:rsidRPr="00443127">
        <w:rPr>
          <w:rFonts w:ascii="Calibri" w:hAnsi="Calibri"/>
          <w:spacing w:val="-4"/>
        </w:rPr>
        <w:t xml:space="preserve"> </w:t>
      </w:r>
      <w:r w:rsidRPr="00443127">
        <w:rPr>
          <w:rFonts w:ascii="Calibri" w:hAnsi="Calibri"/>
        </w:rPr>
        <w:t>largement</w:t>
      </w:r>
      <w:r w:rsidRPr="00443127">
        <w:rPr>
          <w:rFonts w:ascii="Calibri" w:hAnsi="Calibri"/>
          <w:spacing w:val="-4"/>
        </w:rPr>
        <w:t xml:space="preserve"> </w:t>
      </w:r>
      <w:r w:rsidRPr="00443127">
        <w:rPr>
          <w:rFonts w:ascii="Calibri" w:hAnsi="Calibri"/>
        </w:rPr>
        <w:t>de</w:t>
      </w:r>
      <w:r w:rsidRPr="00443127">
        <w:rPr>
          <w:rFonts w:ascii="Calibri" w:hAnsi="Calibri"/>
          <w:spacing w:val="-4"/>
        </w:rPr>
        <w:t xml:space="preserve"> </w:t>
      </w:r>
      <w:r w:rsidRPr="00443127">
        <w:rPr>
          <w:rFonts w:ascii="Calibri" w:hAnsi="Calibri"/>
        </w:rPr>
        <w:t>l’afflux</w:t>
      </w:r>
      <w:r w:rsidRPr="00443127">
        <w:rPr>
          <w:rFonts w:ascii="Calibri" w:hAnsi="Calibri"/>
          <w:spacing w:val="-5"/>
        </w:rPr>
        <w:t xml:space="preserve"> </w:t>
      </w:r>
      <w:r w:rsidRPr="00443127">
        <w:rPr>
          <w:rFonts w:ascii="Calibri" w:hAnsi="Calibri"/>
        </w:rPr>
        <w:t>d’intellectuels</w:t>
      </w:r>
      <w:r w:rsidRPr="00443127">
        <w:rPr>
          <w:rFonts w:ascii="Calibri" w:hAnsi="Calibri"/>
          <w:spacing w:val="-4"/>
        </w:rPr>
        <w:t xml:space="preserve"> </w:t>
      </w:r>
      <w:r w:rsidRPr="00443127">
        <w:rPr>
          <w:rFonts w:ascii="Calibri" w:hAnsi="Calibri"/>
        </w:rPr>
        <w:t>et</w:t>
      </w:r>
      <w:r w:rsidRPr="00443127">
        <w:rPr>
          <w:rFonts w:ascii="Calibri" w:hAnsi="Calibri"/>
          <w:spacing w:val="-5"/>
        </w:rPr>
        <w:t xml:space="preserve"> </w:t>
      </w:r>
      <w:r w:rsidRPr="00443127">
        <w:rPr>
          <w:rFonts w:ascii="Calibri" w:hAnsi="Calibri"/>
        </w:rPr>
        <w:t>d’industriels</w:t>
      </w:r>
      <w:r w:rsidRPr="00443127">
        <w:rPr>
          <w:rFonts w:ascii="Calibri" w:hAnsi="Calibri"/>
          <w:spacing w:val="-6"/>
        </w:rPr>
        <w:t xml:space="preserve"> </w:t>
      </w:r>
      <w:r w:rsidRPr="00443127">
        <w:rPr>
          <w:rFonts w:ascii="Calibri" w:hAnsi="Calibri"/>
        </w:rPr>
        <w:t>venus</w:t>
      </w:r>
      <w:r w:rsidRPr="00443127">
        <w:rPr>
          <w:rFonts w:ascii="Calibri" w:hAnsi="Calibri"/>
          <w:spacing w:val="-6"/>
        </w:rPr>
        <w:t xml:space="preserve"> </w:t>
      </w:r>
      <w:r w:rsidRPr="00443127">
        <w:rPr>
          <w:rFonts w:ascii="Calibri" w:hAnsi="Calibri"/>
        </w:rPr>
        <w:t>des</w:t>
      </w:r>
      <w:r w:rsidRPr="00443127">
        <w:rPr>
          <w:rFonts w:ascii="Calibri" w:hAnsi="Calibri"/>
          <w:spacing w:val="-5"/>
        </w:rPr>
        <w:t xml:space="preserve"> </w:t>
      </w:r>
      <w:r w:rsidRPr="00443127">
        <w:rPr>
          <w:rFonts w:ascii="Calibri" w:hAnsi="Calibri"/>
        </w:rPr>
        <w:t>territoires annexés</w:t>
      </w:r>
      <w:r w:rsidRPr="00443127">
        <w:rPr>
          <w:rFonts w:ascii="Calibri" w:hAnsi="Calibri"/>
          <w:spacing w:val="-13"/>
        </w:rPr>
        <w:t xml:space="preserve"> </w:t>
      </w:r>
      <w:r w:rsidRPr="00443127">
        <w:rPr>
          <w:rFonts w:ascii="Calibri" w:hAnsi="Calibri"/>
        </w:rPr>
        <w:t>par</w:t>
      </w:r>
      <w:r w:rsidRPr="00443127">
        <w:rPr>
          <w:rFonts w:ascii="Calibri" w:hAnsi="Calibri"/>
          <w:spacing w:val="-12"/>
        </w:rPr>
        <w:t xml:space="preserve"> </w:t>
      </w:r>
      <w:r w:rsidRPr="00443127">
        <w:rPr>
          <w:rFonts w:ascii="Calibri" w:hAnsi="Calibri"/>
        </w:rPr>
        <w:t>l’Allemagne.</w:t>
      </w:r>
      <w:r w:rsidRPr="00443127">
        <w:rPr>
          <w:rFonts w:ascii="Calibri" w:hAnsi="Calibri"/>
          <w:spacing w:val="-13"/>
        </w:rPr>
        <w:t xml:space="preserve"> </w:t>
      </w:r>
      <w:r w:rsidRPr="00443127">
        <w:rPr>
          <w:rFonts w:ascii="Calibri" w:hAnsi="Calibri"/>
        </w:rPr>
        <w:t>En</w:t>
      </w:r>
      <w:r w:rsidRPr="00443127">
        <w:rPr>
          <w:rFonts w:ascii="Calibri" w:hAnsi="Calibri"/>
          <w:spacing w:val="-12"/>
        </w:rPr>
        <w:t xml:space="preserve"> </w:t>
      </w:r>
      <w:r w:rsidRPr="00443127">
        <w:rPr>
          <w:rFonts w:ascii="Calibri" w:hAnsi="Calibri"/>
        </w:rPr>
        <w:t>1887,</w:t>
      </w:r>
      <w:r w:rsidRPr="00443127">
        <w:rPr>
          <w:rFonts w:ascii="Calibri" w:hAnsi="Calibri"/>
          <w:spacing w:val="-13"/>
        </w:rPr>
        <w:t xml:space="preserve"> </w:t>
      </w:r>
      <w:r w:rsidRPr="00443127">
        <w:rPr>
          <w:rFonts w:ascii="Calibri" w:hAnsi="Calibri"/>
        </w:rPr>
        <w:t>la</w:t>
      </w:r>
      <w:r w:rsidRPr="00443127">
        <w:rPr>
          <w:rFonts w:ascii="Calibri" w:hAnsi="Calibri"/>
          <w:spacing w:val="-12"/>
        </w:rPr>
        <w:t xml:space="preserve"> </w:t>
      </w:r>
      <w:r w:rsidRPr="00443127">
        <w:rPr>
          <w:rFonts w:ascii="Calibri" w:hAnsi="Calibri"/>
        </w:rPr>
        <w:t>faculté</w:t>
      </w:r>
      <w:r w:rsidRPr="00443127">
        <w:rPr>
          <w:rFonts w:ascii="Calibri" w:hAnsi="Calibri"/>
          <w:spacing w:val="-13"/>
        </w:rPr>
        <w:t xml:space="preserve"> </w:t>
      </w:r>
      <w:r w:rsidRPr="00443127">
        <w:rPr>
          <w:rFonts w:ascii="Calibri" w:hAnsi="Calibri"/>
        </w:rPr>
        <w:t>se</w:t>
      </w:r>
      <w:r w:rsidRPr="00443127">
        <w:rPr>
          <w:rFonts w:ascii="Calibri" w:hAnsi="Calibri"/>
          <w:spacing w:val="-12"/>
        </w:rPr>
        <w:t xml:space="preserve"> </w:t>
      </w:r>
      <w:r w:rsidRPr="00443127">
        <w:rPr>
          <w:rFonts w:ascii="Calibri" w:hAnsi="Calibri"/>
        </w:rPr>
        <w:t>dote</w:t>
      </w:r>
      <w:r w:rsidRPr="00443127">
        <w:rPr>
          <w:rFonts w:ascii="Calibri" w:hAnsi="Calibri"/>
          <w:spacing w:val="-12"/>
        </w:rPr>
        <w:t xml:space="preserve"> </w:t>
      </w:r>
      <w:r w:rsidRPr="00443127">
        <w:rPr>
          <w:rFonts w:ascii="Calibri" w:hAnsi="Calibri"/>
        </w:rPr>
        <w:t>d’un</w:t>
      </w:r>
      <w:r w:rsidRPr="00443127">
        <w:rPr>
          <w:rFonts w:ascii="Calibri" w:hAnsi="Calibri"/>
          <w:spacing w:val="-13"/>
        </w:rPr>
        <w:t xml:space="preserve"> </w:t>
      </w:r>
      <w:r w:rsidRPr="00443127">
        <w:rPr>
          <w:rFonts w:ascii="Calibri" w:hAnsi="Calibri"/>
        </w:rPr>
        <w:t>institut</w:t>
      </w:r>
      <w:r w:rsidRPr="00443127">
        <w:rPr>
          <w:rFonts w:ascii="Calibri" w:hAnsi="Calibri"/>
          <w:spacing w:val="-12"/>
        </w:rPr>
        <w:t xml:space="preserve"> </w:t>
      </w:r>
      <w:r w:rsidRPr="00443127">
        <w:rPr>
          <w:rFonts w:ascii="Calibri" w:hAnsi="Calibri"/>
        </w:rPr>
        <w:t>chimique.</w:t>
      </w:r>
      <w:r w:rsidRPr="00443127">
        <w:rPr>
          <w:rFonts w:ascii="Calibri" w:hAnsi="Calibri"/>
          <w:spacing w:val="-13"/>
        </w:rPr>
        <w:t xml:space="preserve"> </w:t>
      </w:r>
      <w:r w:rsidRPr="00443127">
        <w:rPr>
          <w:rFonts w:ascii="Calibri" w:hAnsi="Calibri"/>
        </w:rPr>
        <w:t>Cette</w:t>
      </w:r>
      <w:r w:rsidRPr="00443127">
        <w:rPr>
          <w:rFonts w:ascii="Calibri" w:hAnsi="Calibri"/>
          <w:spacing w:val="-12"/>
        </w:rPr>
        <w:t xml:space="preserve"> </w:t>
      </w:r>
      <w:r w:rsidRPr="00443127">
        <w:rPr>
          <w:rFonts w:ascii="Calibri" w:hAnsi="Calibri"/>
        </w:rPr>
        <w:t>création</w:t>
      </w:r>
      <w:r w:rsidRPr="00443127">
        <w:rPr>
          <w:rFonts w:ascii="Calibri" w:hAnsi="Calibri"/>
          <w:spacing w:val="-13"/>
        </w:rPr>
        <w:t xml:space="preserve"> </w:t>
      </w:r>
      <w:r w:rsidRPr="00443127">
        <w:rPr>
          <w:rFonts w:ascii="Calibri" w:hAnsi="Calibri"/>
        </w:rPr>
        <w:t>s’inscrit</w:t>
      </w:r>
      <w:r w:rsidRPr="00443127">
        <w:rPr>
          <w:rFonts w:ascii="Calibri" w:hAnsi="Calibri"/>
          <w:spacing w:val="-12"/>
        </w:rPr>
        <w:t xml:space="preserve"> </w:t>
      </w:r>
      <w:r w:rsidRPr="00443127">
        <w:rPr>
          <w:rFonts w:ascii="Calibri" w:hAnsi="Calibri"/>
        </w:rPr>
        <w:t>dans une</w:t>
      </w:r>
      <w:r w:rsidRPr="00443127">
        <w:rPr>
          <w:rFonts w:ascii="Calibri" w:hAnsi="Calibri"/>
          <w:spacing w:val="-13"/>
        </w:rPr>
        <w:t xml:space="preserve"> </w:t>
      </w:r>
      <w:r w:rsidRPr="00443127">
        <w:rPr>
          <w:rFonts w:ascii="Calibri" w:hAnsi="Calibri"/>
        </w:rPr>
        <w:t>triple</w:t>
      </w:r>
      <w:r w:rsidRPr="00443127">
        <w:rPr>
          <w:rFonts w:ascii="Calibri" w:hAnsi="Calibri"/>
          <w:spacing w:val="-12"/>
        </w:rPr>
        <w:t xml:space="preserve"> </w:t>
      </w:r>
      <w:r w:rsidRPr="00443127">
        <w:rPr>
          <w:rFonts w:ascii="Calibri" w:hAnsi="Calibri"/>
        </w:rPr>
        <w:t>logique,</w:t>
      </w:r>
      <w:r w:rsidRPr="00443127">
        <w:rPr>
          <w:rFonts w:ascii="Calibri" w:hAnsi="Calibri"/>
          <w:spacing w:val="-13"/>
        </w:rPr>
        <w:t xml:space="preserve"> </w:t>
      </w:r>
      <w:r w:rsidRPr="00443127">
        <w:rPr>
          <w:rFonts w:ascii="Calibri" w:hAnsi="Calibri"/>
        </w:rPr>
        <w:t>scientifique,</w:t>
      </w:r>
      <w:r w:rsidRPr="00443127">
        <w:rPr>
          <w:rFonts w:ascii="Calibri" w:hAnsi="Calibri"/>
          <w:spacing w:val="-12"/>
        </w:rPr>
        <w:t xml:space="preserve"> </w:t>
      </w:r>
      <w:r w:rsidRPr="00443127">
        <w:rPr>
          <w:rFonts w:ascii="Calibri" w:hAnsi="Calibri"/>
        </w:rPr>
        <w:t>économique</w:t>
      </w:r>
      <w:r w:rsidRPr="00443127">
        <w:rPr>
          <w:rFonts w:ascii="Calibri" w:hAnsi="Calibri"/>
          <w:spacing w:val="-13"/>
        </w:rPr>
        <w:t xml:space="preserve"> </w:t>
      </w:r>
      <w:r w:rsidRPr="00443127">
        <w:rPr>
          <w:rFonts w:ascii="Calibri" w:hAnsi="Calibri"/>
        </w:rPr>
        <w:t>et</w:t>
      </w:r>
      <w:r w:rsidRPr="00443127">
        <w:rPr>
          <w:rFonts w:ascii="Calibri" w:hAnsi="Calibri"/>
          <w:spacing w:val="-12"/>
        </w:rPr>
        <w:t xml:space="preserve"> </w:t>
      </w:r>
      <w:r w:rsidRPr="00443127">
        <w:rPr>
          <w:rFonts w:ascii="Calibri" w:hAnsi="Calibri"/>
        </w:rPr>
        <w:t>territoriale.</w:t>
      </w:r>
      <w:r w:rsidRPr="00443127">
        <w:rPr>
          <w:rFonts w:ascii="Calibri" w:hAnsi="Calibri"/>
          <w:spacing w:val="-13"/>
        </w:rPr>
        <w:t xml:space="preserve"> </w:t>
      </w:r>
      <w:r w:rsidRPr="00443127">
        <w:rPr>
          <w:rFonts w:ascii="Calibri" w:hAnsi="Calibri"/>
        </w:rPr>
        <w:t>Par</w:t>
      </w:r>
      <w:r w:rsidRPr="00443127">
        <w:rPr>
          <w:rFonts w:ascii="Calibri" w:hAnsi="Calibri"/>
          <w:spacing w:val="-12"/>
        </w:rPr>
        <w:t xml:space="preserve"> </w:t>
      </w:r>
      <w:r w:rsidRPr="00443127">
        <w:rPr>
          <w:rFonts w:ascii="Calibri" w:hAnsi="Calibri"/>
        </w:rPr>
        <w:t>la</w:t>
      </w:r>
      <w:r w:rsidRPr="00443127">
        <w:rPr>
          <w:rFonts w:ascii="Calibri" w:hAnsi="Calibri"/>
          <w:spacing w:val="-12"/>
        </w:rPr>
        <w:t xml:space="preserve"> </w:t>
      </w:r>
      <w:r w:rsidRPr="00443127">
        <w:rPr>
          <w:rFonts w:ascii="Calibri" w:hAnsi="Calibri"/>
        </w:rPr>
        <w:t>suite,</w:t>
      </w:r>
      <w:r w:rsidRPr="00443127">
        <w:rPr>
          <w:rFonts w:ascii="Calibri" w:hAnsi="Calibri"/>
          <w:spacing w:val="-13"/>
        </w:rPr>
        <w:t xml:space="preserve"> </w:t>
      </w:r>
      <w:r w:rsidRPr="00443127">
        <w:rPr>
          <w:rFonts w:ascii="Calibri" w:hAnsi="Calibri"/>
        </w:rPr>
        <w:t>la</w:t>
      </w:r>
      <w:r w:rsidRPr="00443127">
        <w:rPr>
          <w:rFonts w:ascii="Calibri" w:hAnsi="Calibri"/>
          <w:spacing w:val="-12"/>
        </w:rPr>
        <w:t xml:space="preserve"> </w:t>
      </w:r>
      <w:r w:rsidRPr="00443127">
        <w:rPr>
          <w:rFonts w:ascii="Calibri" w:hAnsi="Calibri"/>
        </w:rPr>
        <w:t>faculté</w:t>
      </w:r>
      <w:r w:rsidRPr="00443127">
        <w:rPr>
          <w:rFonts w:ascii="Calibri" w:hAnsi="Calibri"/>
          <w:spacing w:val="-13"/>
        </w:rPr>
        <w:t xml:space="preserve"> </w:t>
      </w:r>
      <w:r w:rsidRPr="00443127">
        <w:rPr>
          <w:rFonts w:ascii="Calibri" w:hAnsi="Calibri"/>
        </w:rPr>
        <w:t>des</w:t>
      </w:r>
      <w:r w:rsidRPr="00443127">
        <w:rPr>
          <w:rFonts w:ascii="Calibri" w:hAnsi="Calibri"/>
          <w:spacing w:val="-12"/>
        </w:rPr>
        <w:t xml:space="preserve"> </w:t>
      </w:r>
      <w:r w:rsidRPr="00443127">
        <w:rPr>
          <w:rFonts w:ascii="Calibri" w:hAnsi="Calibri"/>
        </w:rPr>
        <w:t>sciences</w:t>
      </w:r>
      <w:r w:rsidRPr="00443127">
        <w:rPr>
          <w:rFonts w:ascii="Calibri" w:hAnsi="Calibri"/>
          <w:spacing w:val="-13"/>
        </w:rPr>
        <w:t xml:space="preserve"> </w:t>
      </w:r>
      <w:r w:rsidRPr="00443127">
        <w:rPr>
          <w:rFonts w:ascii="Calibri" w:hAnsi="Calibri"/>
        </w:rPr>
        <w:t>de</w:t>
      </w:r>
      <w:r w:rsidRPr="00443127">
        <w:rPr>
          <w:rFonts w:ascii="Calibri" w:hAnsi="Calibri"/>
          <w:spacing w:val="-12"/>
        </w:rPr>
        <w:t xml:space="preserve"> </w:t>
      </w:r>
      <w:r w:rsidRPr="00443127">
        <w:rPr>
          <w:rFonts w:ascii="Calibri" w:hAnsi="Calibri"/>
        </w:rPr>
        <w:t>Nancy fait figure de modèle avec la création d’une série d’instituts dédiés aux sciences appliquées. Nancy participe</w:t>
      </w:r>
      <w:r w:rsidRPr="00443127">
        <w:rPr>
          <w:rFonts w:ascii="Calibri" w:hAnsi="Calibri"/>
          <w:spacing w:val="-4"/>
        </w:rPr>
        <w:t xml:space="preserve"> </w:t>
      </w:r>
      <w:r w:rsidRPr="00443127">
        <w:rPr>
          <w:rFonts w:ascii="Calibri" w:hAnsi="Calibri"/>
        </w:rPr>
        <w:t>ainsi</w:t>
      </w:r>
      <w:r w:rsidRPr="00443127">
        <w:rPr>
          <w:rFonts w:ascii="Calibri" w:hAnsi="Calibri"/>
          <w:spacing w:val="-4"/>
        </w:rPr>
        <w:t xml:space="preserve"> </w:t>
      </w:r>
      <w:r w:rsidRPr="00443127">
        <w:rPr>
          <w:rFonts w:ascii="Calibri" w:hAnsi="Calibri"/>
        </w:rPr>
        <w:t>du</w:t>
      </w:r>
      <w:r w:rsidRPr="00443127">
        <w:rPr>
          <w:rFonts w:ascii="Calibri" w:hAnsi="Calibri"/>
          <w:spacing w:val="-8"/>
        </w:rPr>
        <w:t xml:space="preserve"> </w:t>
      </w:r>
      <w:r w:rsidRPr="00443127">
        <w:rPr>
          <w:rFonts w:ascii="Calibri" w:hAnsi="Calibri"/>
        </w:rPr>
        <w:t>mouvement</w:t>
      </w:r>
      <w:r w:rsidRPr="00443127">
        <w:rPr>
          <w:rFonts w:ascii="Calibri" w:hAnsi="Calibri"/>
          <w:spacing w:val="-4"/>
        </w:rPr>
        <w:t xml:space="preserve"> </w:t>
      </w:r>
      <w:r w:rsidRPr="00443127">
        <w:rPr>
          <w:rFonts w:ascii="Calibri" w:hAnsi="Calibri"/>
        </w:rPr>
        <w:t>de</w:t>
      </w:r>
      <w:r w:rsidRPr="00443127">
        <w:rPr>
          <w:rFonts w:ascii="Calibri" w:hAnsi="Calibri"/>
          <w:spacing w:val="-6"/>
        </w:rPr>
        <w:t xml:space="preserve"> </w:t>
      </w:r>
      <w:r w:rsidRPr="00443127">
        <w:rPr>
          <w:rFonts w:ascii="Calibri" w:hAnsi="Calibri"/>
        </w:rPr>
        <w:t>création</w:t>
      </w:r>
      <w:r w:rsidRPr="00443127">
        <w:rPr>
          <w:rFonts w:ascii="Calibri" w:hAnsi="Calibri"/>
          <w:spacing w:val="-4"/>
        </w:rPr>
        <w:t xml:space="preserve"> </w:t>
      </w:r>
      <w:r w:rsidRPr="00443127">
        <w:rPr>
          <w:rFonts w:ascii="Calibri" w:hAnsi="Calibri"/>
        </w:rPr>
        <w:t>d’écoles</w:t>
      </w:r>
      <w:r w:rsidRPr="00443127">
        <w:rPr>
          <w:rFonts w:ascii="Calibri" w:hAnsi="Calibri"/>
          <w:spacing w:val="-7"/>
        </w:rPr>
        <w:t xml:space="preserve"> </w:t>
      </w:r>
      <w:r w:rsidRPr="00443127">
        <w:rPr>
          <w:rFonts w:ascii="Calibri" w:hAnsi="Calibri"/>
        </w:rPr>
        <w:t>d’ingénieurs</w:t>
      </w:r>
      <w:r w:rsidRPr="00443127">
        <w:rPr>
          <w:rFonts w:ascii="Calibri" w:hAnsi="Calibri"/>
          <w:spacing w:val="-6"/>
        </w:rPr>
        <w:t xml:space="preserve"> </w:t>
      </w:r>
      <w:r w:rsidRPr="00443127">
        <w:rPr>
          <w:rFonts w:ascii="Calibri" w:hAnsi="Calibri"/>
        </w:rPr>
        <w:t>en</w:t>
      </w:r>
      <w:r w:rsidRPr="00443127">
        <w:rPr>
          <w:rFonts w:ascii="Calibri" w:hAnsi="Calibri"/>
          <w:spacing w:val="-4"/>
        </w:rPr>
        <w:t xml:space="preserve"> </w:t>
      </w:r>
      <w:r w:rsidRPr="00443127">
        <w:rPr>
          <w:rFonts w:ascii="Calibri" w:hAnsi="Calibri"/>
        </w:rPr>
        <w:t>province</w:t>
      </w:r>
      <w:r w:rsidRPr="00443127">
        <w:rPr>
          <w:rFonts w:ascii="Calibri" w:hAnsi="Calibri"/>
          <w:spacing w:val="-6"/>
        </w:rPr>
        <w:t xml:space="preserve"> </w:t>
      </w:r>
      <w:r w:rsidRPr="00443127">
        <w:rPr>
          <w:rFonts w:ascii="Calibri" w:hAnsi="Calibri"/>
        </w:rPr>
        <w:t>à</w:t>
      </w:r>
      <w:r w:rsidRPr="00443127">
        <w:rPr>
          <w:rFonts w:ascii="Calibri" w:hAnsi="Calibri"/>
          <w:spacing w:val="-4"/>
        </w:rPr>
        <w:t xml:space="preserve"> </w:t>
      </w:r>
      <w:r w:rsidRPr="00443127">
        <w:rPr>
          <w:rFonts w:ascii="Calibri" w:hAnsi="Calibri"/>
        </w:rPr>
        <w:t>la</w:t>
      </w:r>
      <w:r w:rsidRPr="00443127">
        <w:rPr>
          <w:rFonts w:ascii="Calibri" w:hAnsi="Calibri"/>
          <w:spacing w:val="-9"/>
        </w:rPr>
        <w:t xml:space="preserve"> </w:t>
      </w:r>
      <w:r w:rsidRPr="00443127">
        <w:rPr>
          <w:rFonts w:ascii="Calibri" w:hAnsi="Calibri"/>
        </w:rPr>
        <w:t>fin</w:t>
      </w:r>
      <w:r w:rsidRPr="00443127">
        <w:rPr>
          <w:rFonts w:ascii="Calibri" w:hAnsi="Calibri"/>
          <w:spacing w:val="-5"/>
        </w:rPr>
        <w:t xml:space="preserve"> </w:t>
      </w:r>
      <w:r w:rsidRPr="00443127">
        <w:rPr>
          <w:rFonts w:ascii="Calibri" w:hAnsi="Calibri"/>
        </w:rPr>
        <w:t>du</w:t>
      </w:r>
      <w:r w:rsidRPr="00443127">
        <w:rPr>
          <w:rFonts w:ascii="Calibri" w:hAnsi="Calibri"/>
          <w:spacing w:val="-7"/>
        </w:rPr>
        <w:t xml:space="preserve"> </w:t>
      </w:r>
      <w:r w:rsidRPr="00443127">
        <w:rPr>
          <w:rFonts w:ascii="Calibri" w:hAnsi="Calibri"/>
        </w:rPr>
        <w:t>19</w:t>
      </w:r>
      <w:r w:rsidRPr="00443127">
        <w:rPr>
          <w:rFonts w:ascii="Calibri" w:hAnsi="Calibri"/>
          <w:vertAlign w:val="superscript"/>
        </w:rPr>
        <w:t>e</w:t>
      </w:r>
      <w:r w:rsidRPr="00443127">
        <w:rPr>
          <w:rFonts w:ascii="Calibri" w:hAnsi="Calibri"/>
          <w:spacing w:val="-6"/>
        </w:rPr>
        <w:t xml:space="preserve"> </w:t>
      </w:r>
      <w:r w:rsidRPr="00443127">
        <w:rPr>
          <w:rFonts w:ascii="Calibri" w:hAnsi="Calibri"/>
        </w:rPr>
        <w:t>siècle,</w:t>
      </w:r>
      <w:r w:rsidRPr="00443127">
        <w:rPr>
          <w:rFonts w:ascii="Calibri" w:hAnsi="Calibri"/>
          <w:spacing w:val="-4"/>
        </w:rPr>
        <w:t xml:space="preserve"> </w:t>
      </w:r>
      <w:r w:rsidRPr="00443127">
        <w:rPr>
          <w:rFonts w:ascii="Calibri" w:hAnsi="Calibri"/>
        </w:rPr>
        <w:t>dans un contexte où</w:t>
      </w:r>
      <w:r w:rsidRPr="00443127">
        <w:rPr>
          <w:rFonts w:ascii="Calibri" w:hAnsi="Calibri"/>
          <w:spacing w:val="-1"/>
        </w:rPr>
        <w:t xml:space="preserve"> </w:t>
      </w:r>
      <w:r w:rsidRPr="00443127">
        <w:rPr>
          <w:rFonts w:ascii="Calibri" w:hAnsi="Calibri"/>
        </w:rPr>
        <w:t>les formations scientifiques et techniques sont pour l’essentiel</w:t>
      </w:r>
      <w:r w:rsidRPr="00443127">
        <w:rPr>
          <w:rFonts w:ascii="Calibri" w:hAnsi="Calibri"/>
          <w:spacing w:val="-1"/>
        </w:rPr>
        <w:t xml:space="preserve"> </w:t>
      </w:r>
      <w:r w:rsidRPr="00443127">
        <w:rPr>
          <w:rFonts w:ascii="Calibri" w:hAnsi="Calibri"/>
        </w:rPr>
        <w:t>centralisées à Paris.</w:t>
      </w:r>
      <w:r w:rsidRPr="00443127">
        <w:rPr>
          <w:rFonts w:ascii="Calibri" w:hAnsi="Calibri"/>
          <w:spacing w:val="-1"/>
        </w:rPr>
        <w:t xml:space="preserve"> </w:t>
      </w:r>
      <w:r w:rsidRPr="00443127">
        <w:rPr>
          <w:rFonts w:ascii="Calibri" w:hAnsi="Calibri"/>
        </w:rPr>
        <w:t>La ville</w:t>
      </w:r>
      <w:r w:rsidRPr="00443127">
        <w:rPr>
          <w:rFonts w:ascii="Calibri" w:hAnsi="Calibri"/>
          <w:spacing w:val="-6"/>
        </w:rPr>
        <w:t xml:space="preserve"> </w:t>
      </w:r>
      <w:r w:rsidRPr="00443127">
        <w:rPr>
          <w:rFonts w:ascii="Calibri" w:hAnsi="Calibri"/>
        </w:rPr>
        <w:t>se</w:t>
      </w:r>
      <w:r w:rsidRPr="00443127">
        <w:rPr>
          <w:rFonts w:ascii="Calibri" w:hAnsi="Calibri"/>
          <w:spacing w:val="-6"/>
        </w:rPr>
        <w:t xml:space="preserve"> </w:t>
      </w:r>
      <w:r w:rsidRPr="00443127">
        <w:rPr>
          <w:rFonts w:ascii="Calibri" w:hAnsi="Calibri"/>
        </w:rPr>
        <w:t>dote</w:t>
      </w:r>
      <w:r w:rsidRPr="00443127">
        <w:rPr>
          <w:rFonts w:ascii="Calibri" w:hAnsi="Calibri"/>
          <w:spacing w:val="-6"/>
        </w:rPr>
        <w:t xml:space="preserve"> </w:t>
      </w:r>
      <w:r w:rsidRPr="00443127">
        <w:rPr>
          <w:rFonts w:ascii="Calibri" w:hAnsi="Calibri"/>
        </w:rPr>
        <w:t>d’une</w:t>
      </w:r>
      <w:r w:rsidRPr="00443127">
        <w:rPr>
          <w:rFonts w:ascii="Calibri" w:hAnsi="Calibri"/>
          <w:spacing w:val="-8"/>
        </w:rPr>
        <w:t xml:space="preserve"> </w:t>
      </w:r>
      <w:r w:rsidRPr="00443127">
        <w:rPr>
          <w:rFonts w:ascii="Calibri" w:hAnsi="Calibri"/>
        </w:rPr>
        <w:t>École</w:t>
      </w:r>
      <w:r w:rsidRPr="00443127">
        <w:rPr>
          <w:rFonts w:ascii="Calibri" w:hAnsi="Calibri"/>
          <w:spacing w:val="-6"/>
        </w:rPr>
        <w:t xml:space="preserve"> </w:t>
      </w:r>
      <w:r w:rsidRPr="00443127">
        <w:rPr>
          <w:rFonts w:ascii="Calibri" w:hAnsi="Calibri"/>
        </w:rPr>
        <w:t>de</w:t>
      </w:r>
      <w:r w:rsidRPr="00443127">
        <w:rPr>
          <w:rFonts w:ascii="Calibri" w:hAnsi="Calibri"/>
          <w:spacing w:val="-8"/>
        </w:rPr>
        <w:t xml:space="preserve"> </w:t>
      </w:r>
      <w:r w:rsidRPr="00443127">
        <w:rPr>
          <w:rFonts w:ascii="Calibri" w:hAnsi="Calibri"/>
        </w:rPr>
        <w:t>brasserie</w:t>
      </w:r>
      <w:r w:rsidRPr="00443127">
        <w:rPr>
          <w:rFonts w:ascii="Calibri" w:hAnsi="Calibri"/>
          <w:spacing w:val="-6"/>
        </w:rPr>
        <w:t xml:space="preserve"> </w:t>
      </w:r>
      <w:r w:rsidRPr="00443127">
        <w:rPr>
          <w:rFonts w:ascii="Calibri" w:hAnsi="Calibri"/>
        </w:rPr>
        <w:t>(1893),</w:t>
      </w:r>
      <w:r w:rsidRPr="00443127">
        <w:rPr>
          <w:rFonts w:ascii="Calibri" w:hAnsi="Calibri"/>
          <w:spacing w:val="-6"/>
        </w:rPr>
        <w:t xml:space="preserve"> </w:t>
      </w:r>
      <w:r w:rsidRPr="00443127">
        <w:rPr>
          <w:rFonts w:ascii="Calibri" w:hAnsi="Calibri"/>
        </w:rPr>
        <w:t>d’un</w:t>
      </w:r>
      <w:r w:rsidRPr="00443127">
        <w:rPr>
          <w:rFonts w:ascii="Calibri" w:hAnsi="Calibri"/>
          <w:spacing w:val="-7"/>
        </w:rPr>
        <w:t xml:space="preserve"> </w:t>
      </w:r>
      <w:r w:rsidRPr="00443127">
        <w:rPr>
          <w:rFonts w:ascii="Calibri" w:hAnsi="Calibri"/>
        </w:rPr>
        <w:t>Institut</w:t>
      </w:r>
      <w:r w:rsidRPr="00443127">
        <w:rPr>
          <w:rFonts w:ascii="Calibri" w:hAnsi="Calibri"/>
          <w:spacing w:val="-6"/>
        </w:rPr>
        <w:t xml:space="preserve"> </w:t>
      </w:r>
      <w:r w:rsidRPr="00443127">
        <w:rPr>
          <w:rFonts w:ascii="Calibri" w:hAnsi="Calibri"/>
        </w:rPr>
        <w:t>électrotechnique</w:t>
      </w:r>
      <w:r w:rsidRPr="00443127">
        <w:rPr>
          <w:rFonts w:ascii="Calibri" w:hAnsi="Calibri"/>
          <w:spacing w:val="-6"/>
        </w:rPr>
        <w:t xml:space="preserve"> </w:t>
      </w:r>
      <w:r w:rsidRPr="00443127">
        <w:rPr>
          <w:rFonts w:ascii="Calibri" w:hAnsi="Calibri"/>
        </w:rPr>
        <w:t>puis</w:t>
      </w:r>
      <w:r w:rsidRPr="00443127">
        <w:rPr>
          <w:rFonts w:ascii="Calibri" w:hAnsi="Calibri"/>
          <w:spacing w:val="-7"/>
        </w:rPr>
        <w:t xml:space="preserve"> </w:t>
      </w:r>
      <w:r w:rsidRPr="00443127">
        <w:rPr>
          <w:rFonts w:ascii="Calibri" w:hAnsi="Calibri"/>
        </w:rPr>
        <w:t>de</w:t>
      </w:r>
      <w:r w:rsidRPr="00443127">
        <w:rPr>
          <w:rFonts w:ascii="Calibri" w:hAnsi="Calibri"/>
          <w:spacing w:val="-6"/>
        </w:rPr>
        <w:t xml:space="preserve"> </w:t>
      </w:r>
      <w:r w:rsidRPr="00443127">
        <w:rPr>
          <w:rFonts w:ascii="Calibri" w:hAnsi="Calibri"/>
        </w:rPr>
        <w:t>mécanique</w:t>
      </w:r>
      <w:r w:rsidRPr="00443127">
        <w:rPr>
          <w:rFonts w:ascii="Calibri" w:hAnsi="Calibri"/>
          <w:spacing w:val="-6"/>
        </w:rPr>
        <w:t xml:space="preserve"> </w:t>
      </w:r>
      <w:r w:rsidRPr="00443127">
        <w:rPr>
          <w:rFonts w:ascii="Calibri" w:hAnsi="Calibri"/>
        </w:rPr>
        <w:t>(1900), d’un</w:t>
      </w:r>
      <w:r w:rsidRPr="00443127">
        <w:rPr>
          <w:rFonts w:ascii="Calibri" w:hAnsi="Calibri"/>
          <w:spacing w:val="-5"/>
        </w:rPr>
        <w:t xml:space="preserve"> </w:t>
      </w:r>
      <w:r w:rsidRPr="00443127">
        <w:rPr>
          <w:rFonts w:ascii="Calibri" w:hAnsi="Calibri"/>
        </w:rPr>
        <w:t>Institut</w:t>
      </w:r>
      <w:r w:rsidRPr="00443127">
        <w:rPr>
          <w:rFonts w:ascii="Calibri" w:hAnsi="Calibri"/>
          <w:spacing w:val="-4"/>
        </w:rPr>
        <w:t xml:space="preserve"> </w:t>
      </w:r>
      <w:r w:rsidRPr="00443127">
        <w:rPr>
          <w:rFonts w:ascii="Calibri" w:hAnsi="Calibri"/>
        </w:rPr>
        <w:t>colonial</w:t>
      </w:r>
      <w:r w:rsidRPr="00443127">
        <w:rPr>
          <w:rFonts w:ascii="Calibri" w:hAnsi="Calibri"/>
          <w:spacing w:val="-5"/>
        </w:rPr>
        <w:t xml:space="preserve"> </w:t>
      </w:r>
      <w:r w:rsidRPr="00443127">
        <w:rPr>
          <w:rFonts w:ascii="Calibri" w:hAnsi="Calibri"/>
        </w:rPr>
        <w:t>et</w:t>
      </w:r>
      <w:r w:rsidRPr="00443127">
        <w:rPr>
          <w:rFonts w:ascii="Calibri" w:hAnsi="Calibri"/>
          <w:spacing w:val="-4"/>
        </w:rPr>
        <w:t xml:space="preserve"> </w:t>
      </w:r>
      <w:r w:rsidRPr="00443127">
        <w:rPr>
          <w:rFonts w:ascii="Calibri" w:hAnsi="Calibri"/>
        </w:rPr>
        <w:t>agricole</w:t>
      </w:r>
      <w:r w:rsidRPr="00443127">
        <w:rPr>
          <w:rFonts w:ascii="Calibri" w:hAnsi="Calibri"/>
          <w:spacing w:val="-4"/>
        </w:rPr>
        <w:t xml:space="preserve"> </w:t>
      </w:r>
      <w:r w:rsidRPr="00443127">
        <w:rPr>
          <w:rFonts w:ascii="Calibri" w:hAnsi="Calibri"/>
        </w:rPr>
        <w:t>(1901),</w:t>
      </w:r>
      <w:r w:rsidRPr="00443127">
        <w:rPr>
          <w:rFonts w:ascii="Calibri" w:hAnsi="Calibri"/>
          <w:spacing w:val="-4"/>
        </w:rPr>
        <w:t xml:space="preserve"> </w:t>
      </w:r>
      <w:r w:rsidRPr="00443127">
        <w:rPr>
          <w:rFonts w:ascii="Calibri" w:hAnsi="Calibri"/>
        </w:rPr>
        <w:t>d’une</w:t>
      </w:r>
      <w:r w:rsidRPr="00443127">
        <w:rPr>
          <w:rFonts w:ascii="Calibri" w:hAnsi="Calibri"/>
          <w:spacing w:val="-4"/>
        </w:rPr>
        <w:t xml:space="preserve"> </w:t>
      </w:r>
      <w:r w:rsidRPr="00443127">
        <w:rPr>
          <w:rFonts w:ascii="Calibri" w:hAnsi="Calibri"/>
        </w:rPr>
        <w:t>École</w:t>
      </w:r>
      <w:r w:rsidRPr="00443127">
        <w:rPr>
          <w:rFonts w:ascii="Calibri" w:hAnsi="Calibri"/>
          <w:spacing w:val="-4"/>
        </w:rPr>
        <w:t xml:space="preserve"> </w:t>
      </w:r>
      <w:r w:rsidRPr="00443127">
        <w:rPr>
          <w:rFonts w:ascii="Calibri" w:hAnsi="Calibri"/>
        </w:rPr>
        <w:t>de</w:t>
      </w:r>
      <w:r w:rsidRPr="00443127">
        <w:rPr>
          <w:rFonts w:ascii="Calibri" w:hAnsi="Calibri"/>
          <w:spacing w:val="-6"/>
        </w:rPr>
        <w:t xml:space="preserve"> </w:t>
      </w:r>
      <w:r w:rsidRPr="00443127">
        <w:rPr>
          <w:rFonts w:ascii="Calibri" w:hAnsi="Calibri"/>
        </w:rPr>
        <w:t>laiterie</w:t>
      </w:r>
      <w:r w:rsidRPr="00443127">
        <w:rPr>
          <w:rFonts w:ascii="Calibri" w:hAnsi="Calibri"/>
          <w:spacing w:val="-4"/>
        </w:rPr>
        <w:t xml:space="preserve"> </w:t>
      </w:r>
      <w:r w:rsidRPr="00443127">
        <w:rPr>
          <w:rFonts w:ascii="Calibri" w:hAnsi="Calibri"/>
        </w:rPr>
        <w:t>(1905)</w:t>
      </w:r>
      <w:r w:rsidRPr="00443127">
        <w:rPr>
          <w:rFonts w:ascii="Calibri" w:hAnsi="Calibri"/>
          <w:spacing w:val="-4"/>
        </w:rPr>
        <w:t xml:space="preserve"> </w:t>
      </w:r>
      <w:r w:rsidRPr="00443127">
        <w:rPr>
          <w:rFonts w:ascii="Calibri" w:hAnsi="Calibri"/>
        </w:rPr>
        <w:t>d’un</w:t>
      </w:r>
      <w:r w:rsidRPr="00443127">
        <w:rPr>
          <w:rFonts w:ascii="Calibri" w:hAnsi="Calibri"/>
          <w:spacing w:val="-5"/>
        </w:rPr>
        <w:t xml:space="preserve"> </w:t>
      </w:r>
      <w:r w:rsidRPr="00443127">
        <w:rPr>
          <w:rFonts w:ascii="Calibri" w:hAnsi="Calibri"/>
        </w:rPr>
        <w:t>Institut</w:t>
      </w:r>
      <w:r w:rsidRPr="00443127">
        <w:rPr>
          <w:rFonts w:ascii="Calibri" w:hAnsi="Calibri"/>
          <w:spacing w:val="-6"/>
        </w:rPr>
        <w:t xml:space="preserve"> </w:t>
      </w:r>
      <w:r w:rsidRPr="00443127">
        <w:rPr>
          <w:rFonts w:ascii="Calibri" w:hAnsi="Calibri"/>
        </w:rPr>
        <w:t>de</w:t>
      </w:r>
      <w:r w:rsidRPr="00443127">
        <w:rPr>
          <w:rFonts w:ascii="Calibri" w:hAnsi="Calibri"/>
          <w:spacing w:val="-4"/>
        </w:rPr>
        <w:t xml:space="preserve"> </w:t>
      </w:r>
      <w:r w:rsidRPr="00443127">
        <w:rPr>
          <w:rFonts w:ascii="Calibri" w:hAnsi="Calibri"/>
        </w:rPr>
        <w:t>géologie</w:t>
      </w:r>
      <w:r w:rsidRPr="00443127">
        <w:rPr>
          <w:rFonts w:ascii="Calibri" w:hAnsi="Calibri"/>
          <w:spacing w:val="-4"/>
        </w:rPr>
        <w:t xml:space="preserve"> </w:t>
      </w:r>
      <w:r w:rsidRPr="00443127">
        <w:rPr>
          <w:rFonts w:ascii="Calibri" w:hAnsi="Calibri"/>
        </w:rPr>
        <w:t>(1908), d’un Institut d’aérodynamique et de météorologie (1913) et d’un Institut métallurgique et minier (1919). A l’exception de l’institut d’aérodynamique, toutes ces institutions constituent les prototypes d’écoles d’ingénieurs actuelles.</w:t>
      </w:r>
    </w:p>
    <w:p w14:paraId="1387E2C2" w14:textId="77777777" w:rsidR="00114322" w:rsidRPr="00443127" w:rsidRDefault="00114322" w:rsidP="00114322">
      <w:pPr>
        <w:pStyle w:val="Autexte"/>
        <w:rPr>
          <w:rFonts w:ascii="Calibri" w:hAnsi="Calibri"/>
        </w:rPr>
      </w:pPr>
      <w:r w:rsidRPr="00443127">
        <w:rPr>
          <w:rFonts w:ascii="Calibri" w:hAnsi="Calibri"/>
        </w:rPr>
        <w:t>Dans</w:t>
      </w:r>
      <w:r w:rsidRPr="00443127">
        <w:rPr>
          <w:rFonts w:ascii="Calibri" w:hAnsi="Calibri"/>
          <w:spacing w:val="-5"/>
        </w:rPr>
        <w:t xml:space="preserve"> </w:t>
      </w:r>
      <w:r w:rsidRPr="00443127">
        <w:rPr>
          <w:rFonts w:ascii="Calibri" w:hAnsi="Calibri"/>
        </w:rPr>
        <w:t>cette</w:t>
      </w:r>
      <w:r w:rsidRPr="00443127">
        <w:rPr>
          <w:rFonts w:ascii="Calibri" w:hAnsi="Calibri"/>
          <w:spacing w:val="-3"/>
        </w:rPr>
        <w:t xml:space="preserve"> </w:t>
      </w:r>
      <w:r w:rsidRPr="00443127">
        <w:rPr>
          <w:rFonts w:ascii="Calibri" w:hAnsi="Calibri"/>
        </w:rPr>
        <w:t>intervention</w:t>
      </w:r>
      <w:r w:rsidRPr="00443127">
        <w:rPr>
          <w:rFonts w:ascii="Calibri" w:hAnsi="Calibri"/>
          <w:spacing w:val="-5"/>
        </w:rPr>
        <w:t xml:space="preserve"> </w:t>
      </w:r>
      <w:r w:rsidRPr="00443127">
        <w:rPr>
          <w:rFonts w:ascii="Calibri" w:hAnsi="Calibri"/>
        </w:rPr>
        <w:t>je</w:t>
      </w:r>
      <w:r w:rsidRPr="00443127">
        <w:rPr>
          <w:rFonts w:ascii="Calibri" w:hAnsi="Calibri"/>
          <w:spacing w:val="-7"/>
        </w:rPr>
        <w:t xml:space="preserve"> </w:t>
      </w:r>
      <w:r w:rsidRPr="00443127">
        <w:rPr>
          <w:rFonts w:ascii="Calibri" w:hAnsi="Calibri"/>
        </w:rPr>
        <w:t>proposerai</w:t>
      </w:r>
      <w:r w:rsidRPr="00443127">
        <w:rPr>
          <w:rFonts w:ascii="Calibri" w:hAnsi="Calibri"/>
          <w:spacing w:val="-5"/>
        </w:rPr>
        <w:t xml:space="preserve"> </w:t>
      </w:r>
      <w:r w:rsidRPr="00443127">
        <w:rPr>
          <w:rFonts w:ascii="Calibri" w:hAnsi="Calibri"/>
        </w:rPr>
        <w:t>une</w:t>
      </w:r>
      <w:r w:rsidRPr="00443127">
        <w:rPr>
          <w:rFonts w:ascii="Calibri" w:hAnsi="Calibri"/>
          <w:spacing w:val="-3"/>
        </w:rPr>
        <w:t xml:space="preserve"> </w:t>
      </w:r>
      <w:r w:rsidRPr="00443127">
        <w:rPr>
          <w:rFonts w:ascii="Calibri" w:hAnsi="Calibri"/>
        </w:rPr>
        <w:t>analyse</w:t>
      </w:r>
      <w:r w:rsidRPr="00443127">
        <w:rPr>
          <w:rFonts w:ascii="Calibri" w:hAnsi="Calibri"/>
          <w:spacing w:val="-4"/>
        </w:rPr>
        <w:t xml:space="preserve"> </w:t>
      </w:r>
      <w:r w:rsidRPr="00443127">
        <w:rPr>
          <w:rFonts w:ascii="Calibri" w:hAnsi="Calibri"/>
        </w:rPr>
        <w:t>globale,</w:t>
      </w:r>
      <w:r w:rsidRPr="00443127">
        <w:rPr>
          <w:rFonts w:ascii="Calibri" w:hAnsi="Calibri"/>
          <w:spacing w:val="-3"/>
        </w:rPr>
        <w:t xml:space="preserve"> </w:t>
      </w:r>
      <w:r w:rsidRPr="00443127">
        <w:rPr>
          <w:rFonts w:ascii="Calibri" w:hAnsi="Calibri"/>
        </w:rPr>
        <w:t>nécessairement</w:t>
      </w:r>
      <w:r w:rsidRPr="00443127">
        <w:rPr>
          <w:rFonts w:ascii="Calibri" w:hAnsi="Calibri"/>
          <w:spacing w:val="-4"/>
        </w:rPr>
        <w:t xml:space="preserve"> </w:t>
      </w:r>
      <w:r w:rsidRPr="00443127">
        <w:rPr>
          <w:rFonts w:ascii="Calibri" w:hAnsi="Calibri"/>
        </w:rPr>
        <w:t>concise,</w:t>
      </w:r>
      <w:r w:rsidRPr="00443127">
        <w:rPr>
          <w:rFonts w:ascii="Calibri" w:hAnsi="Calibri"/>
          <w:spacing w:val="-3"/>
        </w:rPr>
        <w:t xml:space="preserve"> </w:t>
      </w:r>
      <w:r w:rsidRPr="00443127">
        <w:rPr>
          <w:rFonts w:ascii="Calibri" w:hAnsi="Calibri"/>
        </w:rPr>
        <w:t>de</w:t>
      </w:r>
      <w:r w:rsidRPr="00443127">
        <w:rPr>
          <w:rFonts w:ascii="Calibri" w:hAnsi="Calibri"/>
          <w:spacing w:val="-3"/>
        </w:rPr>
        <w:t xml:space="preserve"> </w:t>
      </w:r>
      <w:r w:rsidRPr="00443127">
        <w:rPr>
          <w:rFonts w:ascii="Calibri" w:hAnsi="Calibri"/>
        </w:rPr>
        <w:t>l’évolution</w:t>
      </w:r>
      <w:r w:rsidRPr="00443127">
        <w:rPr>
          <w:rFonts w:ascii="Calibri" w:hAnsi="Calibri"/>
          <w:spacing w:val="-5"/>
        </w:rPr>
        <w:t xml:space="preserve"> </w:t>
      </w:r>
      <w:r w:rsidRPr="00443127">
        <w:rPr>
          <w:rFonts w:ascii="Calibri" w:hAnsi="Calibri"/>
        </w:rPr>
        <w:t>des écoles</w:t>
      </w:r>
      <w:r w:rsidRPr="00443127">
        <w:rPr>
          <w:rFonts w:ascii="Calibri" w:hAnsi="Calibri"/>
          <w:spacing w:val="-12"/>
        </w:rPr>
        <w:t xml:space="preserve"> </w:t>
      </w:r>
      <w:r w:rsidRPr="00443127">
        <w:rPr>
          <w:rFonts w:ascii="Calibri" w:hAnsi="Calibri"/>
        </w:rPr>
        <w:t>d’ingénieurs</w:t>
      </w:r>
      <w:r w:rsidRPr="00443127">
        <w:rPr>
          <w:rFonts w:ascii="Calibri" w:hAnsi="Calibri"/>
          <w:spacing w:val="-13"/>
        </w:rPr>
        <w:t xml:space="preserve"> </w:t>
      </w:r>
      <w:r w:rsidRPr="00443127">
        <w:rPr>
          <w:rFonts w:ascii="Calibri" w:hAnsi="Calibri"/>
        </w:rPr>
        <w:t>nancéiennes.</w:t>
      </w:r>
      <w:r w:rsidRPr="00443127">
        <w:rPr>
          <w:rFonts w:ascii="Calibri" w:hAnsi="Calibri"/>
          <w:spacing w:val="-11"/>
        </w:rPr>
        <w:t xml:space="preserve"> </w:t>
      </w:r>
      <w:r w:rsidRPr="00443127">
        <w:rPr>
          <w:rFonts w:ascii="Calibri" w:hAnsi="Calibri"/>
        </w:rPr>
        <w:t>Je</w:t>
      </w:r>
      <w:r w:rsidRPr="00443127">
        <w:rPr>
          <w:rFonts w:ascii="Calibri" w:hAnsi="Calibri"/>
          <w:spacing w:val="-10"/>
        </w:rPr>
        <w:t xml:space="preserve"> </w:t>
      </w:r>
      <w:r w:rsidRPr="00443127">
        <w:rPr>
          <w:rFonts w:ascii="Calibri" w:hAnsi="Calibri"/>
        </w:rPr>
        <w:t>montrerai</w:t>
      </w:r>
      <w:r w:rsidRPr="00443127">
        <w:rPr>
          <w:rFonts w:ascii="Calibri" w:hAnsi="Calibri"/>
          <w:spacing w:val="-13"/>
        </w:rPr>
        <w:t xml:space="preserve"> </w:t>
      </w:r>
      <w:r w:rsidRPr="00443127">
        <w:rPr>
          <w:rFonts w:ascii="Calibri" w:hAnsi="Calibri"/>
        </w:rPr>
        <w:t>également</w:t>
      </w:r>
      <w:r w:rsidRPr="00443127">
        <w:rPr>
          <w:rFonts w:ascii="Calibri" w:hAnsi="Calibri"/>
          <w:spacing w:val="-10"/>
        </w:rPr>
        <w:t xml:space="preserve"> </w:t>
      </w:r>
      <w:r w:rsidRPr="00443127">
        <w:rPr>
          <w:rFonts w:ascii="Calibri" w:hAnsi="Calibri"/>
        </w:rPr>
        <w:t>de</w:t>
      </w:r>
      <w:r w:rsidRPr="00443127">
        <w:rPr>
          <w:rFonts w:ascii="Calibri" w:hAnsi="Calibri"/>
          <w:spacing w:val="-10"/>
        </w:rPr>
        <w:t xml:space="preserve"> </w:t>
      </w:r>
      <w:r w:rsidRPr="00443127">
        <w:rPr>
          <w:rFonts w:ascii="Calibri" w:hAnsi="Calibri"/>
        </w:rPr>
        <w:t>quelle</w:t>
      </w:r>
      <w:r w:rsidRPr="00443127">
        <w:rPr>
          <w:rFonts w:ascii="Calibri" w:hAnsi="Calibri"/>
          <w:spacing w:val="-13"/>
        </w:rPr>
        <w:t xml:space="preserve"> </w:t>
      </w:r>
      <w:r w:rsidRPr="00443127">
        <w:rPr>
          <w:rFonts w:ascii="Calibri" w:hAnsi="Calibri"/>
        </w:rPr>
        <w:t>manière</w:t>
      </w:r>
      <w:r w:rsidRPr="00443127">
        <w:rPr>
          <w:rFonts w:ascii="Calibri" w:hAnsi="Calibri"/>
          <w:spacing w:val="-10"/>
        </w:rPr>
        <w:t xml:space="preserve"> </w:t>
      </w:r>
      <w:r w:rsidRPr="00443127">
        <w:rPr>
          <w:rFonts w:ascii="Calibri" w:hAnsi="Calibri"/>
        </w:rPr>
        <w:t>des</w:t>
      </w:r>
      <w:r w:rsidRPr="00443127">
        <w:rPr>
          <w:rFonts w:ascii="Calibri" w:hAnsi="Calibri"/>
          <w:spacing w:val="-13"/>
        </w:rPr>
        <w:t xml:space="preserve"> </w:t>
      </w:r>
      <w:r w:rsidRPr="00443127">
        <w:rPr>
          <w:rFonts w:ascii="Calibri" w:hAnsi="Calibri"/>
        </w:rPr>
        <w:t>pratiques</w:t>
      </w:r>
      <w:r w:rsidRPr="00443127">
        <w:rPr>
          <w:rFonts w:ascii="Calibri" w:hAnsi="Calibri"/>
          <w:spacing w:val="-10"/>
        </w:rPr>
        <w:t xml:space="preserve"> </w:t>
      </w:r>
      <w:r w:rsidRPr="00443127">
        <w:rPr>
          <w:rFonts w:ascii="Calibri" w:hAnsi="Calibri"/>
        </w:rPr>
        <w:t>de</w:t>
      </w:r>
      <w:r w:rsidRPr="00443127">
        <w:rPr>
          <w:rFonts w:ascii="Calibri" w:hAnsi="Calibri"/>
          <w:spacing w:val="-10"/>
        </w:rPr>
        <w:t xml:space="preserve"> </w:t>
      </w:r>
      <w:r w:rsidRPr="00443127">
        <w:rPr>
          <w:rFonts w:ascii="Calibri" w:hAnsi="Calibri"/>
        </w:rPr>
        <w:t>mécénat industriel</w:t>
      </w:r>
      <w:r w:rsidRPr="00443127">
        <w:rPr>
          <w:rFonts w:ascii="Calibri" w:hAnsi="Calibri"/>
          <w:spacing w:val="-12"/>
        </w:rPr>
        <w:t xml:space="preserve"> </w:t>
      </w:r>
      <w:r w:rsidRPr="00443127">
        <w:rPr>
          <w:rFonts w:ascii="Calibri" w:hAnsi="Calibri"/>
        </w:rPr>
        <w:t>ont</w:t>
      </w:r>
      <w:r w:rsidRPr="00443127">
        <w:rPr>
          <w:rFonts w:ascii="Calibri" w:hAnsi="Calibri"/>
          <w:spacing w:val="-12"/>
        </w:rPr>
        <w:t xml:space="preserve"> </w:t>
      </w:r>
      <w:r w:rsidRPr="00443127">
        <w:rPr>
          <w:rFonts w:ascii="Calibri" w:hAnsi="Calibri"/>
        </w:rPr>
        <w:t>pu</w:t>
      </w:r>
      <w:r w:rsidRPr="00443127">
        <w:rPr>
          <w:rFonts w:ascii="Calibri" w:hAnsi="Calibri"/>
          <w:spacing w:val="-11"/>
        </w:rPr>
        <w:t xml:space="preserve"> </w:t>
      </w:r>
      <w:r w:rsidRPr="00443127">
        <w:rPr>
          <w:rFonts w:ascii="Calibri" w:hAnsi="Calibri"/>
        </w:rPr>
        <w:t>encourager</w:t>
      </w:r>
      <w:r w:rsidRPr="00443127">
        <w:rPr>
          <w:rFonts w:ascii="Calibri" w:hAnsi="Calibri"/>
          <w:spacing w:val="-11"/>
        </w:rPr>
        <w:t xml:space="preserve"> </w:t>
      </w:r>
      <w:r w:rsidRPr="00443127">
        <w:rPr>
          <w:rFonts w:ascii="Calibri" w:hAnsi="Calibri"/>
        </w:rPr>
        <w:t>leur</w:t>
      </w:r>
      <w:r w:rsidRPr="00443127">
        <w:rPr>
          <w:rFonts w:ascii="Calibri" w:hAnsi="Calibri"/>
          <w:spacing w:val="-11"/>
        </w:rPr>
        <w:t xml:space="preserve"> </w:t>
      </w:r>
      <w:r w:rsidRPr="00443127">
        <w:rPr>
          <w:rFonts w:ascii="Calibri" w:hAnsi="Calibri"/>
        </w:rPr>
        <w:t>développement.</w:t>
      </w:r>
      <w:r w:rsidRPr="00443127">
        <w:rPr>
          <w:rFonts w:ascii="Calibri" w:hAnsi="Calibri"/>
          <w:spacing w:val="-13"/>
        </w:rPr>
        <w:t xml:space="preserve"> </w:t>
      </w:r>
      <w:r w:rsidRPr="00443127">
        <w:rPr>
          <w:rFonts w:ascii="Calibri" w:hAnsi="Calibri"/>
        </w:rPr>
        <w:t>Tout</w:t>
      </w:r>
      <w:r w:rsidRPr="00443127">
        <w:rPr>
          <w:rFonts w:ascii="Calibri" w:hAnsi="Calibri"/>
          <w:spacing w:val="-12"/>
        </w:rPr>
        <w:t xml:space="preserve"> </w:t>
      </w:r>
      <w:r w:rsidRPr="00443127">
        <w:rPr>
          <w:rFonts w:ascii="Calibri" w:hAnsi="Calibri"/>
        </w:rPr>
        <w:t>en</w:t>
      </w:r>
      <w:r w:rsidRPr="00443127">
        <w:rPr>
          <w:rFonts w:ascii="Calibri" w:hAnsi="Calibri"/>
          <w:spacing w:val="-11"/>
        </w:rPr>
        <w:t xml:space="preserve"> </w:t>
      </w:r>
      <w:r w:rsidRPr="00443127">
        <w:rPr>
          <w:rFonts w:ascii="Calibri" w:hAnsi="Calibri"/>
        </w:rPr>
        <w:t>mettant</w:t>
      </w:r>
      <w:r w:rsidRPr="00443127">
        <w:rPr>
          <w:rFonts w:ascii="Calibri" w:hAnsi="Calibri"/>
          <w:spacing w:val="-10"/>
        </w:rPr>
        <w:t xml:space="preserve"> </w:t>
      </w:r>
      <w:r w:rsidRPr="00443127">
        <w:rPr>
          <w:rFonts w:ascii="Calibri" w:hAnsi="Calibri"/>
        </w:rPr>
        <w:t>en</w:t>
      </w:r>
      <w:r w:rsidRPr="00443127">
        <w:rPr>
          <w:rFonts w:ascii="Calibri" w:hAnsi="Calibri"/>
          <w:spacing w:val="-11"/>
        </w:rPr>
        <w:t xml:space="preserve"> </w:t>
      </w:r>
      <w:r w:rsidRPr="00443127">
        <w:rPr>
          <w:rFonts w:ascii="Calibri" w:hAnsi="Calibri"/>
        </w:rPr>
        <w:t>lumière</w:t>
      </w:r>
      <w:r w:rsidRPr="00443127">
        <w:rPr>
          <w:rFonts w:ascii="Calibri" w:hAnsi="Calibri"/>
          <w:spacing w:val="-10"/>
        </w:rPr>
        <w:t xml:space="preserve"> </w:t>
      </w:r>
      <w:r w:rsidRPr="00443127">
        <w:rPr>
          <w:rFonts w:ascii="Calibri" w:hAnsi="Calibri"/>
        </w:rPr>
        <w:t>les</w:t>
      </w:r>
      <w:r w:rsidRPr="00443127">
        <w:rPr>
          <w:rFonts w:ascii="Calibri" w:hAnsi="Calibri"/>
          <w:spacing w:val="-10"/>
        </w:rPr>
        <w:t xml:space="preserve"> </w:t>
      </w:r>
      <w:r w:rsidRPr="00443127">
        <w:rPr>
          <w:rFonts w:ascii="Calibri" w:hAnsi="Calibri"/>
        </w:rPr>
        <w:t>limites</w:t>
      </w:r>
      <w:r w:rsidRPr="00443127">
        <w:rPr>
          <w:rFonts w:ascii="Calibri" w:hAnsi="Calibri"/>
          <w:spacing w:val="-10"/>
        </w:rPr>
        <w:t xml:space="preserve"> </w:t>
      </w:r>
      <w:r w:rsidRPr="00443127">
        <w:rPr>
          <w:rFonts w:ascii="Calibri" w:hAnsi="Calibri"/>
        </w:rPr>
        <w:t>de</w:t>
      </w:r>
      <w:r w:rsidRPr="00443127">
        <w:rPr>
          <w:rFonts w:ascii="Calibri" w:hAnsi="Calibri"/>
          <w:spacing w:val="-12"/>
        </w:rPr>
        <w:t xml:space="preserve"> </w:t>
      </w:r>
      <w:r w:rsidRPr="00443127">
        <w:rPr>
          <w:rFonts w:ascii="Calibri" w:hAnsi="Calibri"/>
        </w:rPr>
        <w:t>ce</w:t>
      </w:r>
      <w:r w:rsidRPr="00443127">
        <w:rPr>
          <w:rFonts w:ascii="Calibri" w:hAnsi="Calibri"/>
          <w:spacing w:val="-10"/>
        </w:rPr>
        <w:t xml:space="preserve"> </w:t>
      </w:r>
      <w:r w:rsidRPr="00443127">
        <w:rPr>
          <w:rFonts w:ascii="Calibri" w:hAnsi="Calibri"/>
        </w:rPr>
        <w:t xml:space="preserve">modèle et les débats qu’il a pu susciter à certaines périodes, notamment au sortir de la Seconde Guerre </w:t>
      </w:r>
      <w:r w:rsidRPr="00443127">
        <w:rPr>
          <w:rFonts w:ascii="Calibri" w:hAnsi="Calibri"/>
          <w:spacing w:val="-2"/>
        </w:rPr>
        <w:t>Mondiale.</w:t>
      </w:r>
    </w:p>
    <w:p w14:paraId="136EA0AC" w14:textId="6E09746E" w:rsidR="00B84C55" w:rsidRDefault="00B84C55" w:rsidP="00114322">
      <w:pPr>
        <w:pStyle w:val="Autexte"/>
        <w:rPr>
          <w:rFonts w:ascii="Calibri" w:hAnsi="Calibri"/>
          <w:color w:val="000000" w:themeColor="text1"/>
        </w:rPr>
      </w:pPr>
    </w:p>
    <w:p w14:paraId="2EB340C0" w14:textId="77777777" w:rsidR="00443127" w:rsidRDefault="00443127" w:rsidP="00114322">
      <w:pPr>
        <w:pStyle w:val="Autexte"/>
        <w:rPr>
          <w:rFonts w:ascii="Calibri" w:hAnsi="Calibri"/>
          <w:color w:val="000000" w:themeColor="text1"/>
        </w:rPr>
      </w:pPr>
    </w:p>
    <w:p w14:paraId="630B2CE1" w14:textId="77777777" w:rsidR="00443127" w:rsidRPr="00443127" w:rsidRDefault="00443127" w:rsidP="00114322">
      <w:pPr>
        <w:pStyle w:val="Autexte"/>
        <w:rPr>
          <w:rFonts w:ascii="Calibri" w:hAnsi="Calibri"/>
          <w:color w:val="000000" w:themeColor="text1"/>
        </w:rPr>
      </w:pPr>
    </w:p>
    <w:p w14:paraId="390E41E9" w14:textId="77777777" w:rsidR="00BA0618" w:rsidRPr="00443127" w:rsidRDefault="00000000" w:rsidP="00B84C55">
      <w:pPr>
        <w:pStyle w:val="auresum"/>
        <w:rPr>
          <w:rFonts w:ascii="Calibri" w:hAnsi="Calibri"/>
        </w:rPr>
      </w:pPr>
      <w:r w:rsidRPr="00443127">
        <w:rPr>
          <w:rFonts w:ascii="Calibri" w:hAnsi="Calibri"/>
        </w:rPr>
        <w:lastRenderedPageBreak/>
        <w:t>14 h 40 Désindustrialisation et réindustrialisation en Lorraine 1960- 2025</w:t>
      </w:r>
    </w:p>
    <w:p w14:paraId="73034B01" w14:textId="77777777" w:rsidR="00BA0618" w:rsidRPr="00443127" w:rsidRDefault="00000000" w:rsidP="00B84C55">
      <w:pPr>
        <w:pStyle w:val="auresum"/>
        <w:rPr>
          <w:rFonts w:ascii="Calibri" w:hAnsi="Calibri"/>
          <w:color w:val="000000" w:themeColor="text1"/>
        </w:rPr>
      </w:pPr>
      <w:r w:rsidRPr="00443127">
        <w:rPr>
          <w:rFonts w:ascii="Calibri" w:hAnsi="Calibri"/>
        </w:rPr>
        <w:t xml:space="preserve">Pascal </w:t>
      </w:r>
      <w:proofErr w:type="spellStart"/>
      <w:r w:rsidRPr="00443127">
        <w:rPr>
          <w:rFonts w:ascii="Calibri" w:hAnsi="Calibri"/>
        </w:rPr>
        <w:t>Raggi</w:t>
      </w:r>
      <w:proofErr w:type="spellEnd"/>
      <w:r w:rsidRPr="00443127">
        <w:rPr>
          <w:rFonts w:ascii="Calibri" w:hAnsi="Calibri"/>
        </w:rPr>
        <w:t xml:space="preserve">, </w:t>
      </w:r>
      <w:r w:rsidRPr="00443127">
        <w:rPr>
          <w:rFonts w:ascii="Calibri" w:hAnsi="Calibri"/>
          <w:color w:val="000000" w:themeColor="text1"/>
        </w:rPr>
        <w:t xml:space="preserve">(UL, </w:t>
      </w:r>
      <w:proofErr w:type="spellStart"/>
      <w:r w:rsidRPr="00443127">
        <w:rPr>
          <w:rFonts w:ascii="Calibri" w:hAnsi="Calibri"/>
          <w:color w:val="000000" w:themeColor="text1"/>
        </w:rPr>
        <w:t>AdS</w:t>
      </w:r>
      <w:proofErr w:type="spellEnd"/>
      <w:r w:rsidRPr="00443127">
        <w:rPr>
          <w:rFonts w:ascii="Calibri" w:hAnsi="Calibri"/>
          <w:color w:val="000000" w:themeColor="text1"/>
        </w:rPr>
        <w:t>).</w:t>
      </w:r>
    </w:p>
    <w:p w14:paraId="1DE90D11" w14:textId="3BF80935" w:rsidR="00A13D0E" w:rsidRPr="00443127" w:rsidRDefault="00A13D0E" w:rsidP="00A13D0E">
      <w:pPr>
        <w:pStyle w:val="Autexte"/>
        <w:rPr>
          <w:rFonts w:ascii="Calibri" w:hAnsi="Calibri"/>
        </w:rPr>
      </w:pPr>
      <w:r w:rsidRPr="00443127">
        <w:rPr>
          <w:rFonts w:ascii="Calibri" w:hAnsi="Calibri"/>
        </w:rPr>
        <w:t>Du début des années 1960 jusqu’à nos jours, la Lorraine a vécu et continue de vivre un processus de désindustrialisation. Certaines de ses industries historiques, comme la sidérurgie ou le textile, ont subi, tout en se modernisant, une forte contraction du nombre de leurs travailleurs et de leurs sites de production. D’autres ont disparu : en 1997, la dernière mine de fer régionale est fermée et l’extraction charbonnière s’arrête en 2004. Des dizaines de milliers d’emplois</w:t>
      </w:r>
      <w:r w:rsidRPr="00443127">
        <w:rPr>
          <w:rFonts w:ascii="Calibri" w:hAnsi="Calibri"/>
          <w:spacing w:val="-5"/>
        </w:rPr>
        <w:t xml:space="preserve"> </w:t>
      </w:r>
      <w:r w:rsidRPr="00443127">
        <w:rPr>
          <w:rFonts w:ascii="Calibri" w:hAnsi="Calibri"/>
        </w:rPr>
        <w:t>industriels</w:t>
      </w:r>
      <w:r w:rsidRPr="00443127">
        <w:rPr>
          <w:rFonts w:ascii="Calibri" w:hAnsi="Calibri"/>
          <w:spacing w:val="-5"/>
        </w:rPr>
        <w:t xml:space="preserve"> </w:t>
      </w:r>
      <w:r w:rsidRPr="00443127">
        <w:rPr>
          <w:rFonts w:ascii="Calibri" w:hAnsi="Calibri"/>
        </w:rPr>
        <w:t>ont</w:t>
      </w:r>
      <w:r w:rsidRPr="00443127">
        <w:rPr>
          <w:rFonts w:ascii="Calibri" w:hAnsi="Calibri"/>
          <w:spacing w:val="-6"/>
        </w:rPr>
        <w:t xml:space="preserve"> </w:t>
      </w:r>
      <w:r w:rsidRPr="00443127">
        <w:rPr>
          <w:rFonts w:ascii="Calibri" w:hAnsi="Calibri"/>
        </w:rPr>
        <w:t>ainsi</w:t>
      </w:r>
      <w:r w:rsidRPr="00443127">
        <w:rPr>
          <w:rFonts w:ascii="Calibri" w:hAnsi="Calibri"/>
          <w:spacing w:val="-3"/>
        </w:rPr>
        <w:t xml:space="preserve"> </w:t>
      </w:r>
      <w:r w:rsidRPr="00443127">
        <w:rPr>
          <w:rFonts w:ascii="Calibri" w:hAnsi="Calibri"/>
        </w:rPr>
        <w:t>été</w:t>
      </w:r>
      <w:r w:rsidRPr="00443127">
        <w:rPr>
          <w:rFonts w:ascii="Calibri" w:hAnsi="Calibri"/>
          <w:spacing w:val="-4"/>
        </w:rPr>
        <w:t xml:space="preserve"> </w:t>
      </w:r>
      <w:r w:rsidRPr="00443127">
        <w:rPr>
          <w:rFonts w:ascii="Calibri" w:hAnsi="Calibri"/>
        </w:rPr>
        <w:t>supprimés.</w:t>
      </w:r>
      <w:r w:rsidRPr="00443127">
        <w:rPr>
          <w:rFonts w:ascii="Calibri" w:hAnsi="Calibri"/>
          <w:spacing w:val="-4"/>
        </w:rPr>
        <w:t xml:space="preserve"> </w:t>
      </w:r>
      <w:r w:rsidRPr="00443127">
        <w:rPr>
          <w:rFonts w:ascii="Calibri" w:hAnsi="Calibri"/>
        </w:rPr>
        <w:t>Conjointement,</w:t>
      </w:r>
      <w:r w:rsidRPr="00443127">
        <w:rPr>
          <w:rFonts w:ascii="Calibri" w:hAnsi="Calibri"/>
          <w:spacing w:val="-4"/>
        </w:rPr>
        <w:t xml:space="preserve"> </w:t>
      </w:r>
      <w:r w:rsidRPr="00443127">
        <w:rPr>
          <w:rFonts w:ascii="Calibri" w:hAnsi="Calibri"/>
        </w:rPr>
        <w:t>des</w:t>
      </w:r>
      <w:r w:rsidRPr="00443127">
        <w:rPr>
          <w:rFonts w:ascii="Calibri" w:hAnsi="Calibri"/>
          <w:spacing w:val="-5"/>
        </w:rPr>
        <w:t xml:space="preserve"> </w:t>
      </w:r>
      <w:r w:rsidRPr="00443127">
        <w:rPr>
          <w:rFonts w:ascii="Calibri" w:hAnsi="Calibri"/>
        </w:rPr>
        <w:t>formes</w:t>
      </w:r>
      <w:r w:rsidRPr="00443127">
        <w:rPr>
          <w:rFonts w:ascii="Calibri" w:hAnsi="Calibri"/>
          <w:spacing w:val="-5"/>
        </w:rPr>
        <w:t xml:space="preserve"> </w:t>
      </w:r>
      <w:r w:rsidRPr="00443127">
        <w:rPr>
          <w:rFonts w:ascii="Calibri" w:hAnsi="Calibri"/>
        </w:rPr>
        <w:t>de</w:t>
      </w:r>
      <w:r w:rsidRPr="00443127">
        <w:rPr>
          <w:rFonts w:ascii="Calibri" w:hAnsi="Calibri"/>
          <w:spacing w:val="-3"/>
        </w:rPr>
        <w:t xml:space="preserve"> </w:t>
      </w:r>
      <w:r w:rsidRPr="00443127">
        <w:rPr>
          <w:rFonts w:ascii="Calibri" w:hAnsi="Calibri"/>
        </w:rPr>
        <w:t>réindustrialisation ont émergé, mais sans permettre ni de compenser la perte de tous ces emplois, ni d’éviter la mort de l’univers culturel, mental, politique et socio-économique issu d’une industrialisation commencée</w:t>
      </w:r>
      <w:r w:rsidRPr="00443127">
        <w:rPr>
          <w:rFonts w:ascii="Calibri" w:hAnsi="Calibri"/>
          <w:spacing w:val="-12"/>
        </w:rPr>
        <w:t xml:space="preserve"> </w:t>
      </w:r>
      <w:r w:rsidRPr="00443127">
        <w:rPr>
          <w:rFonts w:ascii="Calibri" w:hAnsi="Calibri"/>
        </w:rPr>
        <w:t>à</w:t>
      </w:r>
      <w:r w:rsidRPr="00443127">
        <w:rPr>
          <w:rFonts w:ascii="Calibri" w:hAnsi="Calibri"/>
          <w:spacing w:val="-12"/>
        </w:rPr>
        <w:t xml:space="preserve"> </w:t>
      </w:r>
      <w:r w:rsidRPr="00443127">
        <w:rPr>
          <w:rFonts w:ascii="Calibri" w:hAnsi="Calibri"/>
        </w:rPr>
        <w:t>la</w:t>
      </w:r>
      <w:r w:rsidRPr="00443127">
        <w:rPr>
          <w:rFonts w:ascii="Calibri" w:hAnsi="Calibri"/>
          <w:spacing w:val="-11"/>
        </w:rPr>
        <w:t xml:space="preserve"> </w:t>
      </w:r>
      <w:r w:rsidRPr="00443127">
        <w:rPr>
          <w:rFonts w:ascii="Calibri" w:hAnsi="Calibri"/>
        </w:rPr>
        <w:t>fin</w:t>
      </w:r>
      <w:r w:rsidRPr="00443127">
        <w:rPr>
          <w:rFonts w:ascii="Calibri" w:hAnsi="Calibri"/>
          <w:spacing w:val="-11"/>
        </w:rPr>
        <w:t xml:space="preserve"> </w:t>
      </w:r>
      <w:r w:rsidRPr="00443127">
        <w:rPr>
          <w:rFonts w:ascii="Calibri" w:hAnsi="Calibri"/>
        </w:rPr>
        <w:t>du</w:t>
      </w:r>
      <w:r w:rsidRPr="00443127">
        <w:rPr>
          <w:rFonts w:ascii="Calibri" w:hAnsi="Calibri"/>
          <w:spacing w:val="-11"/>
        </w:rPr>
        <w:t xml:space="preserve"> </w:t>
      </w:r>
      <w:r w:rsidRPr="00443127">
        <w:rPr>
          <w:rFonts w:ascii="Calibri" w:hAnsi="Calibri"/>
        </w:rPr>
        <w:t>XIX</w:t>
      </w:r>
      <w:r w:rsidRPr="00443127">
        <w:rPr>
          <w:rFonts w:ascii="Calibri" w:hAnsi="Calibri"/>
          <w:vertAlign w:val="superscript"/>
        </w:rPr>
        <w:t>e</w:t>
      </w:r>
      <w:r w:rsidRPr="00443127">
        <w:rPr>
          <w:rFonts w:ascii="Calibri" w:hAnsi="Calibri"/>
          <w:spacing w:val="-10"/>
        </w:rPr>
        <w:t xml:space="preserve"> </w:t>
      </w:r>
      <w:r w:rsidRPr="00443127">
        <w:rPr>
          <w:rFonts w:ascii="Calibri" w:hAnsi="Calibri"/>
        </w:rPr>
        <w:t>siècle.</w:t>
      </w:r>
      <w:r w:rsidRPr="00443127">
        <w:rPr>
          <w:rFonts w:ascii="Calibri" w:hAnsi="Calibri"/>
          <w:spacing w:val="-11"/>
        </w:rPr>
        <w:t xml:space="preserve"> </w:t>
      </w:r>
      <w:r w:rsidRPr="00443127">
        <w:rPr>
          <w:rFonts w:ascii="Calibri" w:hAnsi="Calibri"/>
        </w:rPr>
        <w:t>Des</w:t>
      </w:r>
      <w:r w:rsidRPr="00443127">
        <w:rPr>
          <w:rFonts w:ascii="Calibri" w:hAnsi="Calibri"/>
          <w:spacing w:val="-10"/>
        </w:rPr>
        <w:t xml:space="preserve"> </w:t>
      </w:r>
      <w:r w:rsidRPr="00443127">
        <w:rPr>
          <w:rFonts w:ascii="Calibri" w:hAnsi="Calibri"/>
        </w:rPr>
        <w:t>dynamiques</w:t>
      </w:r>
      <w:r w:rsidRPr="00443127">
        <w:rPr>
          <w:rFonts w:ascii="Calibri" w:hAnsi="Calibri"/>
          <w:spacing w:val="-10"/>
        </w:rPr>
        <w:t xml:space="preserve"> </w:t>
      </w:r>
      <w:r w:rsidRPr="00443127">
        <w:rPr>
          <w:rFonts w:ascii="Calibri" w:hAnsi="Calibri"/>
        </w:rPr>
        <w:t>de</w:t>
      </w:r>
      <w:r w:rsidRPr="00443127">
        <w:rPr>
          <w:rFonts w:ascii="Calibri" w:hAnsi="Calibri"/>
          <w:spacing w:val="-11"/>
        </w:rPr>
        <w:t xml:space="preserve"> </w:t>
      </w:r>
      <w:r w:rsidRPr="00443127">
        <w:rPr>
          <w:rFonts w:ascii="Calibri" w:hAnsi="Calibri"/>
        </w:rPr>
        <w:t>modernisation</w:t>
      </w:r>
      <w:r w:rsidRPr="00443127">
        <w:rPr>
          <w:rFonts w:ascii="Calibri" w:hAnsi="Calibri"/>
          <w:spacing w:val="-10"/>
        </w:rPr>
        <w:t xml:space="preserve"> </w:t>
      </w:r>
      <w:r w:rsidRPr="00443127">
        <w:rPr>
          <w:rFonts w:ascii="Calibri" w:hAnsi="Calibri"/>
        </w:rPr>
        <w:t>productive</w:t>
      </w:r>
      <w:r w:rsidRPr="00443127">
        <w:rPr>
          <w:rFonts w:ascii="Calibri" w:hAnsi="Calibri"/>
          <w:spacing w:val="-12"/>
        </w:rPr>
        <w:t xml:space="preserve"> </w:t>
      </w:r>
      <w:r w:rsidRPr="00443127">
        <w:rPr>
          <w:rFonts w:ascii="Calibri" w:hAnsi="Calibri"/>
        </w:rPr>
        <w:t>existent</w:t>
      </w:r>
      <w:r w:rsidRPr="00443127">
        <w:rPr>
          <w:rFonts w:ascii="Calibri" w:hAnsi="Calibri"/>
          <w:spacing w:val="-10"/>
        </w:rPr>
        <w:t xml:space="preserve"> </w:t>
      </w:r>
      <w:r w:rsidRPr="00443127">
        <w:rPr>
          <w:rFonts w:ascii="Calibri" w:hAnsi="Calibri"/>
        </w:rPr>
        <w:t>ainsi tandis que se délite un monde industriel ancien qui avait forgé la forte identité culturelle et sociale de la Lorraine. Un point sur l’histoire industrielle de la région permet d’examiner les grandes</w:t>
      </w:r>
      <w:r w:rsidRPr="00443127">
        <w:rPr>
          <w:rFonts w:ascii="Calibri" w:hAnsi="Calibri"/>
          <w:spacing w:val="-13"/>
        </w:rPr>
        <w:t xml:space="preserve"> </w:t>
      </w:r>
      <w:r w:rsidRPr="00443127">
        <w:rPr>
          <w:rFonts w:ascii="Calibri" w:hAnsi="Calibri"/>
        </w:rPr>
        <w:t>étapes,</w:t>
      </w:r>
      <w:r w:rsidRPr="00443127">
        <w:rPr>
          <w:rFonts w:ascii="Calibri" w:hAnsi="Calibri"/>
          <w:spacing w:val="-13"/>
        </w:rPr>
        <w:t xml:space="preserve"> </w:t>
      </w:r>
      <w:r w:rsidRPr="00443127">
        <w:rPr>
          <w:rFonts w:ascii="Calibri" w:hAnsi="Calibri"/>
        </w:rPr>
        <w:t>souvent</w:t>
      </w:r>
      <w:r w:rsidRPr="00443127">
        <w:rPr>
          <w:rFonts w:ascii="Calibri" w:hAnsi="Calibri"/>
          <w:spacing w:val="-13"/>
        </w:rPr>
        <w:t xml:space="preserve"> </w:t>
      </w:r>
      <w:r w:rsidRPr="00443127">
        <w:rPr>
          <w:rFonts w:ascii="Calibri" w:hAnsi="Calibri"/>
        </w:rPr>
        <w:t>concomitantes,</w:t>
      </w:r>
      <w:r w:rsidRPr="00443127">
        <w:rPr>
          <w:rFonts w:ascii="Calibri" w:hAnsi="Calibri"/>
          <w:spacing w:val="-15"/>
        </w:rPr>
        <w:t xml:space="preserve"> </w:t>
      </w:r>
      <w:r w:rsidRPr="00443127">
        <w:rPr>
          <w:rFonts w:ascii="Calibri" w:hAnsi="Calibri"/>
        </w:rPr>
        <w:t>de</w:t>
      </w:r>
      <w:r w:rsidRPr="00443127">
        <w:rPr>
          <w:rFonts w:ascii="Calibri" w:hAnsi="Calibri"/>
          <w:spacing w:val="-14"/>
        </w:rPr>
        <w:t xml:space="preserve"> </w:t>
      </w:r>
      <w:r w:rsidRPr="00443127">
        <w:rPr>
          <w:rFonts w:ascii="Calibri" w:hAnsi="Calibri"/>
        </w:rPr>
        <w:t>sa</w:t>
      </w:r>
      <w:r w:rsidRPr="00443127">
        <w:rPr>
          <w:rFonts w:ascii="Calibri" w:hAnsi="Calibri"/>
          <w:spacing w:val="-15"/>
        </w:rPr>
        <w:t xml:space="preserve"> </w:t>
      </w:r>
      <w:r w:rsidRPr="00443127">
        <w:rPr>
          <w:rFonts w:ascii="Calibri" w:hAnsi="Calibri"/>
        </w:rPr>
        <w:t>désindustrialisation</w:t>
      </w:r>
      <w:r w:rsidRPr="00443127">
        <w:rPr>
          <w:rFonts w:ascii="Calibri" w:hAnsi="Calibri"/>
          <w:spacing w:val="-15"/>
        </w:rPr>
        <w:t xml:space="preserve"> </w:t>
      </w:r>
      <w:r w:rsidRPr="00443127">
        <w:rPr>
          <w:rFonts w:ascii="Calibri" w:hAnsi="Calibri"/>
        </w:rPr>
        <w:t>et</w:t>
      </w:r>
      <w:r w:rsidRPr="00443127">
        <w:rPr>
          <w:rFonts w:ascii="Calibri" w:hAnsi="Calibri"/>
          <w:spacing w:val="-14"/>
        </w:rPr>
        <w:t xml:space="preserve"> </w:t>
      </w:r>
      <w:r w:rsidRPr="00443127">
        <w:rPr>
          <w:rFonts w:ascii="Calibri" w:hAnsi="Calibri"/>
        </w:rPr>
        <w:t>de</w:t>
      </w:r>
      <w:r w:rsidRPr="00443127">
        <w:rPr>
          <w:rFonts w:ascii="Calibri" w:hAnsi="Calibri"/>
          <w:spacing w:val="-14"/>
        </w:rPr>
        <w:t xml:space="preserve"> </w:t>
      </w:r>
      <w:r w:rsidRPr="00443127">
        <w:rPr>
          <w:rFonts w:ascii="Calibri" w:hAnsi="Calibri"/>
        </w:rPr>
        <w:t>sa</w:t>
      </w:r>
      <w:r w:rsidRPr="00443127">
        <w:rPr>
          <w:rFonts w:ascii="Calibri" w:hAnsi="Calibri"/>
          <w:spacing w:val="-14"/>
        </w:rPr>
        <w:t xml:space="preserve"> </w:t>
      </w:r>
      <w:r w:rsidRPr="00443127">
        <w:rPr>
          <w:rFonts w:ascii="Calibri" w:hAnsi="Calibri"/>
        </w:rPr>
        <w:t>réindustrialisation</w:t>
      </w:r>
      <w:r w:rsidRPr="00443127">
        <w:rPr>
          <w:rFonts w:ascii="Calibri" w:hAnsi="Calibri"/>
          <w:spacing w:val="-14"/>
        </w:rPr>
        <w:t xml:space="preserve"> </w:t>
      </w:r>
      <w:r w:rsidRPr="00443127">
        <w:rPr>
          <w:rFonts w:ascii="Calibri" w:hAnsi="Calibri"/>
        </w:rPr>
        <w:t>qui l’ont transformée.</w:t>
      </w:r>
    </w:p>
    <w:p w14:paraId="22A1E631" w14:textId="77777777" w:rsidR="0090439C" w:rsidRPr="00443127" w:rsidRDefault="00A13D0E" w:rsidP="0090439C">
      <w:pPr>
        <w:jc w:val="center"/>
        <w:rPr>
          <w:spacing w:val="-2"/>
        </w:rPr>
      </w:pPr>
      <w:proofErr w:type="spellStart"/>
      <w:r w:rsidRPr="00443127">
        <w:t>Bio-bibliographie</w:t>
      </w:r>
      <w:proofErr w:type="spellEnd"/>
      <w:r w:rsidRPr="00443127">
        <w:rPr>
          <w:spacing w:val="-13"/>
        </w:rPr>
        <w:t xml:space="preserve"> </w:t>
      </w:r>
      <w:r w:rsidRPr="00443127">
        <w:t>Pascal</w:t>
      </w:r>
      <w:r w:rsidR="0090439C" w:rsidRPr="00443127">
        <w:rPr>
          <w:spacing w:val="-11"/>
        </w:rPr>
        <w:t xml:space="preserve"> </w:t>
      </w:r>
      <w:proofErr w:type="spellStart"/>
      <w:r w:rsidRPr="00443127">
        <w:rPr>
          <w:spacing w:val="-2"/>
        </w:rPr>
        <w:t>Raggi</w:t>
      </w:r>
      <w:proofErr w:type="spellEnd"/>
      <w:r w:rsidR="0090439C" w:rsidRPr="00443127">
        <w:rPr>
          <w:spacing w:val="-2"/>
        </w:rPr>
        <w:t xml:space="preserve"> </w:t>
      </w:r>
    </w:p>
    <w:p w14:paraId="2D85FA1A" w14:textId="305AB36B" w:rsidR="00A13D0E" w:rsidRPr="00443127" w:rsidRDefault="00A13D0E" w:rsidP="0090439C">
      <w:pPr>
        <w:jc w:val="center"/>
        <w:rPr>
          <w:spacing w:val="-2"/>
        </w:rPr>
      </w:pPr>
      <w:r w:rsidRPr="00443127">
        <w:rPr>
          <w:bCs/>
        </w:rPr>
        <w:t xml:space="preserve">Pascal </w:t>
      </w:r>
      <w:proofErr w:type="spellStart"/>
      <w:r w:rsidRPr="00443127">
        <w:rPr>
          <w:bCs/>
        </w:rPr>
        <w:t>Raggi</w:t>
      </w:r>
      <w:proofErr w:type="spellEnd"/>
      <w:r w:rsidRPr="00443127">
        <w:rPr>
          <w:b/>
        </w:rPr>
        <w:t xml:space="preserve"> </w:t>
      </w:r>
      <w:r w:rsidRPr="00443127">
        <w:t xml:space="preserve">est professeur d’histoire contemporaine à l’Université de Lorraine (site de Nancy), membre du Centre de Recherche Universitaire Lorrain d’Histoire (CRULH) et associé-correspondant régional de l’Académie de </w:t>
      </w:r>
      <w:proofErr w:type="spellStart"/>
      <w:r w:rsidRPr="00443127">
        <w:t>Stanislas.Pascal</w:t>
      </w:r>
      <w:proofErr w:type="spellEnd"/>
      <w:r w:rsidRPr="00443127">
        <w:t xml:space="preserve"> </w:t>
      </w:r>
      <w:proofErr w:type="spellStart"/>
      <w:r w:rsidRPr="00443127">
        <w:t>Raggi</w:t>
      </w:r>
      <w:proofErr w:type="spellEnd"/>
      <w:r w:rsidRPr="00443127">
        <w:t xml:space="preserve"> a passé son enfance et sa jeunesse dans le Pays-Haut minier et sidérurgique de Meurthe-et-Moselle.</w:t>
      </w:r>
      <w:r w:rsidRPr="00443127">
        <w:rPr>
          <w:spacing w:val="-8"/>
        </w:rPr>
        <w:t xml:space="preserve"> </w:t>
      </w:r>
      <w:r w:rsidRPr="00443127">
        <w:t>Petit-fils</w:t>
      </w:r>
      <w:r w:rsidRPr="00443127">
        <w:rPr>
          <w:spacing w:val="-8"/>
        </w:rPr>
        <w:t xml:space="preserve"> </w:t>
      </w:r>
      <w:r w:rsidRPr="00443127">
        <w:t>de</w:t>
      </w:r>
      <w:r w:rsidRPr="00443127">
        <w:rPr>
          <w:spacing w:val="-11"/>
        </w:rPr>
        <w:t xml:space="preserve"> </w:t>
      </w:r>
      <w:r w:rsidRPr="00443127">
        <w:t>deux</w:t>
      </w:r>
      <w:r w:rsidRPr="00443127">
        <w:rPr>
          <w:spacing w:val="-9"/>
        </w:rPr>
        <w:t xml:space="preserve"> </w:t>
      </w:r>
      <w:r w:rsidRPr="00443127">
        <w:t>mineurs</w:t>
      </w:r>
      <w:r w:rsidRPr="00443127">
        <w:rPr>
          <w:spacing w:val="-10"/>
        </w:rPr>
        <w:t xml:space="preserve"> </w:t>
      </w:r>
      <w:r w:rsidRPr="00443127">
        <w:t>de</w:t>
      </w:r>
      <w:r w:rsidRPr="00443127">
        <w:rPr>
          <w:spacing w:val="-11"/>
        </w:rPr>
        <w:t xml:space="preserve"> </w:t>
      </w:r>
      <w:r w:rsidRPr="00443127">
        <w:t>fer,</w:t>
      </w:r>
      <w:r w:rsidRPr="00443127">
        <w:rPr>
          <w:spacing w:val="-11"/>
        </w:rPr>
        <w:t xml:space="preserve"> </w:t>
      </w:r>
      <w:r w:rsidRPr="00443127">
        <w:t>il</w:t>
      </w:r>
      <w:r w:rsidRPr="00443127">
        <w:rPr>
          <w:spacing w:val="-8"/>
        </w:rPr>
        <w:t xml:space="preserve"> </w:t>
      </w:r>
      <w:r w:rsidRPr="00443127">
        <w:t>est</w:t>
      </w:r>
      <w:r w:rsidRPr="00443127">
        <w:rPr>
          <w:spacing w:val="-9"/>
        </w:rPr>
        <w:t xml:space="preserve"> </w:t>
      </w:r>
      <w:r w:rsidRPr="00443127">
        <w:t>également</w:t>
      </w:r>
      <w:r w:rsidRPr="00443127">
        <w:rPr>
          <w:spacing w:val="-8"/>
        </w:rPr>
        <w:t xml:space="preserve"> </w:t>
      </w:r>
      <w:r w:rsidRPr="00443127">
        <w:t>le</w:t>
      </w:r>
      <w:r w:rsidRPr="00443127">
        <w:rPr>
          <w:spacing w:val="-11"/>
        </w:rPr>
        <w:t xml:space="preserve"> </w:t>
      </w:r>
      <w:r w:rsidRPr="00443127">
        <w:t>fils</w:t>
      </w:r>
      <w:r w:rsidRPr="00443127">
        <w:rPr>
          <w:spacing w:val="-8"/>
        </w:rPr>
        <w:t xml:space="preserve"> </w:t>
      </w:r>
      <w:r w:rsidRPr="00443127">
        <w:t>d’un</w:t>
      </w:r>
      <w:r w:rsidRPr="00443127">
        <w:rPr>
          <w:spacing w:val="-11"/>
        </w:rPr>
        <w:t xml:space="preserve"> </w:t>
      </w:r>
      <w:r w:rsidRPr="00443127">
        <w:t>ancien</w:t>
      </w:r>
      <w:r w:rsidRPr="00443127">
        <w:rPr>
          <w:spacing w:val="-11"/>
        </w:rPr>
        <w:t xml:space="preserve"> </w:t>
      </w:r>
      <w:r w:rsidRPr="00443127">
        <w:t>comptable</w:t>
      </w:r>
      <w:r w:rsidRPr="00443127">
        <w:rPr>
          <w:spacing w:val="-8"/>
        </w:rPr>
        <w:t xml:space="preserve"> </w:t>
      </w:r>
      <w:r w:rsidRPr="00443127">
        <w:t>de</w:t>
      </w:r>
      <w:r w:rsidRPr="00443127">
        <w:rPr>
          <w:spacing w:val="-11"/>
        </w:rPr>
        <w:t xml:space="preserve"> </w:t>
      </w:r>
      <w:proofErr w:type="spellStart"/>
      <w:r w:rsidRPr="00443127">
        <w:t>Lormines</w:t>
      </w:r>
      <w:proofErr w:type="spellEnd"/>
      <w:r w:rsidRPr="00443127">
        <w:t>, la dernière société française qui a exploité les mines de fer de Lorraine. Ainsi, sa famille a participé directement à l’histoire de l’industrie de cette région.</w:t>
      </w:r>
      <w:r w:rsidRPr="00443127">
        <w:rPr>
          <w:spacing w:val="-1"/>
        </w:rPr>
        <w:t xml:space="preserve"> </w:t>
      </w:r>
      <w:r w:rsidRPr="00443127">
        <w:t>Né en 1971, il a connu le délitement d’un monde industriel</w:t>
      </w:r>
      <w:r w:rsidRPr="00443127">
        <w:rPr>
          <w:spacing w:val="-4"/>
        </w:rPr>
        <w:t xml:space="preserve"> </w:t>
      </w:r>
      <w:r w:rsidRPr="00443127">
        <w:t>ancien</w:t>
      </w:r>
      <w:r w:rsidRPr="00443127">
        <w:rPr>
          <w:spacing w:val="-4"/>
        </w:rPr>
        <w:t xml:space="preserve"> </w:t>
      </w:r>
      <w:r w:rsidRPr="00443127">
        <w:t>qui</w:t>
      </w:r>
      <w:r w:rsidRPr="00443127">
        <w:rPr>
          <w:spacing w:val="-6"/>
        </w:rPr>
        <w:t xml:space="preserve"> </w:t>
      </w:r>
      <w:r w:rsidRPr="00443127">
        <w:t>avait</w:t>
      </w:r>
      <w:r w:rsidRPr="00443127">
        <w:rPr>
          <w:spacing w:val="-6"/>
        </w:rPr>
        <w:t xml:space="preserve"> </w:t>
      </w:r>
      <w:r w:rsidRPr="00443127">
        <w:t>forgé</w:t>
      </w:r>
      <w:r w:rsidRPr="00443127">
        <w:rPr>
          <w:spacing w:val="-7"/>
        </w:rPr>
        <w:t xml:space="preserve"> </w:t>
      </w:r>
      <w:r w:rsidRPr="00443127">
        <w:t>la</w:t>
      </w:r>
      <w:r w:rsidRPr="00443127">
        <w:rPr>
          <w:spacing w:val="-7"/>
        </w:rPr>
        <w:t xml:space="preserve"> </w:t>
      </w:r>
      <w:r w:rsidRPr="00443127">
        <w:t>forte</w:t>
      </w:r>
      <w:r w:rsidRPr="00443127">
        <w:rPr>
          <w:spacing w:val="-4"/>
        </w:rPr>
        <w:t xml:space="preserve"> </w:t>
      </w:r>
      <w:r w:rsidRPr="00443127">
        <w:t>identité</w:t>
      </w:r>
      <w:r w:rsidRPr="00443127">
        <w:rPr>
          <w:spacing w:val="-7"/>
        </w:rPr>
        <w:t xml:space="preserve"> </w:t>
      </w:r>
      <w:r w:rsidRPr="00443127">
        <w:t>culturelle</w:t>
      </w:r>
      <w:r w:rsidRPr="00443127">
        <w:rPr>
          <w:spacing w:val="-7"/>
        </w:rPr>
        <w:t xml:space="preserve"> </w:t>
      </w:r>
      <w:r w:rsidRPr="00443127">
        <w:t>et</w:t>
      </w:r>
      <w:r w:rsidRPr="00443127">
        <w:rPr>
          <w:spacing w:val="-4"/>
        </w:rPr>
        <w:t xml:space="preserve"> </w:t>
      </w:r>
      <w:r w:rsidRPr="00443127">
        <w:t>sociale</w:t>
      </w:r>
      <w:r w:rsidRPr="00443127">
        <w:rPr>
          <w:spacing w:val="-7"/>
        </w:rPr>
        <w:t xml:space="preserve"> </w:t>
      </w:r>
      <w:r w:rsidRPr="00443127">
        <w:t xml:space="preserve">des </w:t>
      </w:r>
      <w:r w:rsidRPr="00443127">
        <w:rPr>
          <w:i/>
        </w:rPr>
        <w:t>Hommes</w:t>
      </w:r>
      <w:r w:rsidRPr="00443127">
        <w:rPr>
          <w:i/>
          <w:spacing w:val="-7"/>
        </w:rPr>
        <w:t xml:space="preserve"> </w:t>
      </w:r>
      <w:r w:rsidRPr="00443127">
        <w:rPr>
          <w:i/>
        </w:rPr>
        <w:t>du</w:t>
      </w:r>
      <w:r w:rsidRPr="00443127">
        <w:rPr>
          <w:i/>
          <w:spacing w:val="-5"/>
        </w:rPr>
        <w:t xml:space="preserve"> </w:t>
      </w:r>
      <w:r w:rsidRPr="00443127">
        <w:rPr>
          <w:i/>
        </w:rPr>
        <w:t>fer</w:t>
      </w:r>
      <w:r w:rsidRPr="00443127">
        <w:rPr>
          <w:i/>
          <w:spacing w:val="-3"/>
        </w:rPr>
        <w:t xml:space="preserve"> </w:t>
      </w:r>
      <w:r w:rsidRPr="00443127">
        <w:t>depuis</w:t>
      </w:r>
      <w:r w:rsidRPr="00443127">
        <w:rPr>
          <w:spacing w:val="-7"/>
        </w:rPr>
        <w:t xml:space="preserve"> </w:t>
      </w:r>
      <w:r w:rsidRPr="00443127">
        <w:t>la</w:t>
      </w:r>
      <w:r w:rsidRPr="00443127">
        <w:rPr>
          <w:spacing w:val="-7"/>
        </w:rPr>
        <w:t xml:space="preserve"> </w:t>
      </w:r>
      <w:r w:rsidRPr="00443127">
        <w:t>fin</w:t>
      </w:r>
      <w:r w:rsidRPr="00443127">
        <w:rPr>
          <w:spacing w:val="-7"/>
        </w:rPr>
        <w:t xml:space="preserve"> </w:t>
      </w:r>
      <w:r w:rsidRPr="00443127">
        <w:t>du XIX</w:t>
      </w:r>
      <w:r w:rsidRPr="00443127">
        <w:rPr>
          <w:vertAlign w:val="superscript"/>
        </w:rPr>
        <w:t>e</w:t>
      </w:r>
      <w:r w:rsidRPr="00443127">
        <w:t xml:space="preserve"> </w:t>
      </w:r>
      <w:proofErr w:type="spellStart"/>
      <w:proofErr w:type="gramStart"/>
      <w:r w:rsidRPr="00443127">
        <w:t>siècle.</w:t>
      </w:r>
      <w:r w:rsidRPr="00443127">
        <w:rPr>
          <w:sz w:val="22"/>
        </w:rPr>
        <w:t>Ses</w:t>
      </w:r>
      <w:proofErr w:type="spellEnd"/>
      <w:proofErr w:type="gramEnd"/>
      <w:r w:rsidRPr="00443127">
        <w:rPr>
          <w:spacing w:val="-7"/>
          <w:sz w:val="22"/>
        </w:rPr>
        <w:t xml:space="preserve"> </w:t>
      </w:r>
      <w:r w:rsidRPr="00443127">
        <w:rPr>
          <w:sz w:val="22"/>
        </w:rPr>
        <w:t>recherches concernent l’histoire industrielle, minière et sociale aux XIX</w:t>
      </w:r>
      <w:r w:rsidRPr="00443127">
        <w:rPr>
          <w:sz w:val="22"/>
          <w:vertAlign w:val="superscript"/>
        </w:rPr>
        <w:t>e</w:t>
      </w:r>
      <w:r w:rsidRPr="00443127">
        <w:rPr>
          <w:sz w:val="22"/>
        </w:rPr>
        <w:t>, XX</w:t>
      </w:r>
      <w:r w:rsidRPr="00443127">
        <w:rPr>
          <w:sz w:val="22"/>
          <w:vertAlign w:val="superscript"/>
        </w:rPr>
        <w:t>e</w:t>
      </w:r>
      <w:r w:rsidRPr="00443127">
        <w:rPr>
          <w:spacing w:val="-14"/>
          <w:sz w:val="22"/>
        </w:rPr>
        <w:t xml:space="preserve"> </w:t>
      </w:r>
      <w:r w:rsidRPr="00443127">
        <w:rPr>
          <w:sz w:val="22"/>
        </w:rPr>
        <w:t>et</w:t>
      </w:r>
      <w:r w:rsidRPr="00443127">
        <w:rPr>
          <w:spacing w:val="-14"/>
          <w:sz w:val="22"/>
        </w:rPr>
        <w:t xml:space="preserve"> </w:t>
      </w:r>
      <w:r w:rsidRPr="00443127">
        <w:rPr>
          <w:sz w:val="22"/>
        </w:rPr>
        <w:t>XXI</w:t>
      </w:r>
      <w:r w:rsidRPr="00443127">
        <w:rPr>
          <w:sz w:val="22"/>
          <w:vertAlign w:val="superscript"/>
        </w:rPr>
        <w:t>e</w:t>
      </w:r>
      <w:r w:rsidRPr="00443127">
        <w:rPr>
          <w:spacing w:val="-1"/>
          <w:sz w:val="22"/>
        </w:rPr>
        <w:t xml:space="preserve"> </w:t>
      </w:r>
      <w:r w:rsidRPr="00443127">
        <w:rPr>
          <w:sz w:val="22"/>
        </w:rPr>
        <w:t xml:space="preserve">siècles. Il a notamment publié </w:t>
      </w:r>
      <w:r w:rsidRPr="00443127">
        <w:rPr>
          <w:i/>
          <w:sz w:val="22"/>
        </w:rPr>
        <w:t>La désindustrialisation de la Lorraine du fer</w:t>
      </w:r>
      <w:r w:rsidRPr="00443127">
        <w:rPr>
          <w:i/>
          <w:spacing w:val="-1"/>
          <w:sz w:val="22"/>
        </w:rPr>
        <w:t xml:space="preserve"> </w:t>
      </w:r>
      <w:r w:rsidRPr="00443127">
        <w:rPr>
          <w:sz w:val="22"/>
        </w:rPr>
        <w:t>(Paris, Classiques Garnier, 2019). Il a aussi</w:t>
      </w:r>
      <w:r w:rsidRPr="00443127">
        <w:rPr>
          <w:spacing w:val="-4"/>
          <w:sz w:val="22"/>
        </w:rPr>
        <w:t xml:space="preserve"> </w:t>
      </w:r>
      <w:r w:rsidRPr="00443127">
        <w:rPr>
          <w:sz w:val="22"/>
        </w:rPr>
        <w:t>dirigé</w:t>
      </w:r>
      <w:r w:rsidRPr="00443127">
        <w:rPr>
          <w:spacing w:val="-3"/>
          <w:sz w:val="22"/>
        </w:rPr>
        <w:t xml:space="preserve"> </w:t>
      </w:r>
      <w:r w:rsidRPr="00443127">
        <w:rPr>
          <w:i/>
          <w:sz w:val="22"/>
        </w:rPr>
        <w:t>Un</w:t>
      </w:r>
      <w:r w:rsidRPr="00443127">
        <w:rPr>
          <w:i/>
          <w:spacing w:val="-6"/>
          <w:sz w:val="22"/>
        </w:rPr>
        <w:t xml:space="preserve"> </w:t>
      </w:r>
      <w:r w:rsidRPr="00443127">
        <w:rPr>
          <w:i/>
          <w:sz w:val="22"/>
        </w:rPr>
        <w:t>après-mine</w:t>
      </w:r>
      <w:r w:rsidRPr="00443127">
        <w:rPr>
          <w:i/>
          <w:spacing w:val="-8"/>
          <w:sz w:val="22"/>
        </w:rPr>
        <w:t xml:space="preserve"> </w:t>
      </w:r>
      <w:r w:rsidRPr="00443127">
        <w:rPr>
          <w:i/>
          <w:sz w:val="22"/>
        </w:rPr>
        <w:t>imprévu</w:t>
      </w:r>
      <w:r w:rsidRPr="00443127">
        <w:rPr>
          <w:i/>
          <w:spacing w:val="-2"/>
          <w:sz w:val="22"/>
        </w:rPr>
        <w:t xml:space="preserve"> </w:t>
      </w:r>
      <w:r w:rsidRPr="00443127">
        <w:rPr>
          <w:sz w:val="22"/>
        </w:rPr>
        <w:t>(Nancy,</w:t>
      </w:r>
      <w:r w:rsidRPr="00443127">
        <w:rPr>
          <w:spacing w:val="-5"/>
          <w:sz w:val="22"/>
        </w:rPr>
        <w:t xml:space="preserve"> </w:t>
      </w:r>
      <w:r w:rsidRPr="00443127">
        <w:rPr>
          <w:sz w:val="22"/>
        </w:rPr>
        <w:t>PUN-Éditions</w:t>
      </w:r>
      <w:r w:rsidRPr="00443127">
        <w:rPr>
          <w:spacing w:val="-5"/>
          <w:sz w:val="22"/>
        </w:rPr>
        <w:t xml:space="preserve"> </w:t>
      </w:r>
      <w:r w:rsidRPr="00443127">
        <w:rPr>
          <w:sz w:val="22"/>
        </w:rPr>
        <w:t>universitaires</w:t>
      </w:r>
      <w:r w:rsidRPr="00443127">
        <w:rPr>
          <w:spacing w:val="-7"/>
          <w:sz w:val="22"/>
        </w:rPr>
        <w:t xml:space="preserve"> </w:t>
      </w:r>
      <w:r w:rsidRPr="00443127">
        <w:rPr>
          <w:sz w:val="22"/>
        </w:rPr>
        <w:t>de</w:t>
      </w:r>
      <w:r w:rsidRPr="00443127">
        <w:rPr>
          <w:spacing w:val="-5"/>
          <w:sz w:val="22"/>
        </w:rPr>
        <w:t xml:space="preserve"> </w:t>
      </w:r>
      <w:r w:rsidRPr="00443127">
        <w:rPr>
          <w:sz w:val="22"/>
        </w:rPr>
        <w:t>Lorraine,</w:t>
      </w:r>
      <w:r w:rsidRPr="00443127">
        <w:rPr>
          <w:spacing w:val="-5"/>
          <w:sz w:val="22"/>
        </w:rPr>
        <w:t xml:space="preserve"> </w:t>
      </w:r>
      <w:r w:rsidRPr="00443127">
        <w:rPr>
          <w:sz w:val="22"/>
        </w:rPr>
        <w:t>2019,</w:t>
      </w:r>
      <w:r w:rsidRPr="00443127">
        <w:rPr>
          <w:spacing w:val="-6"/>
          <w:sz w:val="22"/>
        </w:rPr>
        <w:t xml:space="preserve"> </w:t>
      </w:r>
      <w:r w:rsidRPr="00443127">
        <w:rPr>
          <w:sz w:val="22"/>
        </w:rPr>
        <w:t>grand</w:t>
      </w:r>
      <w:r w:rsidRPr="00443127">
        <w:rPr>
          <w:spacing w:val="-8"/>
          <w:sz w:val="22"/>
        </w:rPr>
        <w:t xml:space="preserve"> </w:t>
      </w:r>
      <w:r w:rsidRPr="00443127">
        <w:rPr>
          <w:sz w:val="22"/>
        </w:rPr>
        <w:t>prix 2020 de l'Académie Lorraine des Sciences) et codirigé le</w:t>
      </w:r>
      <w:r w:rsidRPr="00443127">
        <w:rPr>
          <w:spacing w:val="-1"/>
          <w:sz w:val="22"/>
        </w:rPr>
        <w:t xml:space="preserve"> </w:t>
      </w:r>
      <w:r w:rsidRPr="00443127">
        <w:rPr>
          <w:i/>
          <w:sz w:val="22"/>
        </w:rPr>
        <w:t>Dictionnaire historique de la sidérurgie française</w:t>
      </w:r>
      <w:r w:rsidRPr="00443127">
        <w:rPr>
          <w:i/>
          <w:spacing w:val="-2"/>
          <w:sz w:val="22"/>
        </w:rPr>
        <w:t xml:space="preserve"> </w:t>
      </w:r>
      <w:r w:rsidRPr="00443127">
        <w:rPr>
          <w:sz w:val="22"/>
        </w:rPr>
        <w:t xml:space="preserve">(Aix-en-Provence, PUP, 2022). En 2025, il a contribué aux ouvrages collectifs suivants : </w:t>
      </w:r>
      <w:r w:rsidRPr="00443127">
        <w:rPr>
          <w:i/>
          <w:sz w:val="22"/>
        </w:rPr>
        <w:t>Histoire européenne de</w:t>
      </w:r>
      <w:r w:rsidRPr="00443127">
        <w:rPr>
          <w:i/>
          <w:spacing w:val="-1"/>
          <w:sz w:val="22"/>
        </w:rPr>
        <w:t xml:space="preserve"> </w:t>
      </w:r>
      <w:r w:rsidRPr="00443127">
        <w:rPr>
          <w:i/>
          <w:sz w:val="22"/>
        </w:rPr>
        <w:t>la</w:t>
      </w:r>
      <w:r w:rsidRPr="00443127">
        <w:rPr>
          <w:i/>
          <w:spacing w:val="-1"/>
          <w:sz w:val="22"/>
        </w:rPr>
        <w:t xml:space="preserve"> </w:t>
      </w:r>
      <w:r w:rsidRPr="00443127">
        <w:rPr>
          <w:i/>
          <w:sz w:val="22"/>
        </w:rPr>
        <w:t>Lorraine en</w:t>
      </w:r>
      <w:r w:rsidRPr="00443127">
        <w:rPr>
          <w:i/>
          <w:spacing w:val="-1"/>
          <w:sz w:val="22"/>
        </w:rPr>
        <w:t xml:space="preserve"> </w:t>
      </w:r>
      <w:r w:rsidRPr="00443127">
        <w:rPr>
          <w:i/>
          <w:sz w:val="22"/>
        </w:rPr>
        <w:t xml:space="preserve">100 dates </w:t>
      </w:r>
      <w:r w:rsidRPr="00443127">
        <w:rPr>
          <w:sz w:val="22"/>
        </w:rPr>
        <w:t>(Brian I</w:t>
      </w:r>
      <w:r w:rsidRPr="00443127">
        <w:rPr>
          <w:spacing w:val="-1"/>
          <w:sz w:val="22"/>
        </w:rPr>
        <w:t xml:space="preserve"> </w:t>
      </w:r>
      <w:r w:rsidRPr="00443127">
        <w:rPr>
          <w:sz w:val="22"/>
        </w:rPr>
        <w:t>&amp; Jalabert L. (</w:t>
      </w:r>
      <w:proofErr w:type="spellStart"/>
      <w:r w:rsidRPr="00443127">
        <w:rPr>
          <w:sz w:val="22"/>
        </w:rPr>
        <w:t>dir</w:t>
      </w:r>
      <w:proofErr w:type="spellEnd"/>
      <w:r w:rsidRPr="00443127">
        <w:rPr>
          <w:sz w:val="22"/>
        </w:rPr>
        <w:t xml:space="preserve">.), Strasbourg, Nuée Bleue) et </w:t>
      </w:r>
      <w:r w:rsidRPr="00443127">
        <w:rPr>
          <w:i/>
          <w:sz w:val="22"/>
        </w:rPr>
        <w:t xml:space="preserve">Nouvelle histoire de France </w:t>
      </w:r>
      <w:r w:rsidRPr="00443127">
        <w:rPr>
          <w:sz w:val="22"/>
        </w:rPr>
        <w:t>(</w:t>
      </w:r>
      <w:proofErr w:type="spellStart"/>
      <w:r w:rsidRPr="00443127">
        <w:rPr>
          <w:sz w:val="22"/>
        </w:rPr>
        <w:t>Anceau</w:t>
      </w:r>
      <w:proofErr w:type="spellEnd"/>
      <w:r w:rsidRPr="00443127">
        <w:rPr>
          <w:sz w:val="22"/>
        </w:rPr>
        <w:t xml:space="preserve"> É. (</w:t>
      </w:r>
      <w:proofErr w:type="spellStart"/>
      <w:r w:rsidRPr="00443127">
        <w:rPr>
          <w:sz w:val="22"/>
        </w:rPr>
        <w:t>dir</w:t>
      </w:r>
      <w:proofErr w:type="spellEnd"/>
      <w:r w:rsidRPr="00443127">
        <w:rPr>
          <w:sz w:val="22"/>
        </w:rPr>
        <w:t>.), Paris, Passés composés) Depuis 2020, il est aussi engagé</w:t>
      </w:r>
      <w:r w:rsidRPr="00443127">
        <w:rPr>
          <w:spacing w:val="-7"/>
          <w:sz w:val="22"/>
        </w:rPr>
        <w:t xml:space="preserve"> </w:t>
      </w:r>
      <w:r w:rsidRPr="00443127">
        <w:rPr>
          <w:sz w:val="22"/>
        </w:rPr>
        <w:t>dans</w:t>
      </w:r>
      <w:r w:rsidRPr="00443127">
        <w:rPr>
          <w:spacing w:val="-6"/>
          <w:sz w:val="22"/>
        </w:rPr>
        <w:t xml:space="preserve"> </w:t>
      </w:r>
      <w:r w:rsidRPr="00443127">
        <w:rPr>
          <w:sz w:val="22"/>
        </w:rPr>
        <w:t>un</w:t>
      </w:r>
      <w:r w:rsidRPr="00443127">
        <w:rPr>
          <w:spacing w:val="-5"/>
          <w:sz w:val="22"/>
        </w:rPr>
        <w:t xml:space="preserve"> </w:t>
      </w:r>
      <w:r w:rsidRPr="00443127">
        <w:rPr>
          <w:sz w:val="22"/>
        </w:rPr>
        <w:t>projet</w:t>
      </w:r>
      <w:r w:rsidRPr="00443127">
        <w:rPr>
          <w:spacing w:val="-4"/>
          <w:sz w:val="22"/>
        </w:rPr>
        <w:t xml:space="preserve"> </w:t>
      </w:r>
      <w:r w:rsidRPr="00443127">
        <w:rPr>
          <w:sz w:val="22"/>
        </w:rPr>
        <w:t>de</w:t>
      </w:r>
      <w:r w:rsidRPr="00443127">
        <w:rPr>
          <w:spacing w:val="-4"/>
          <w:sz w:val="22"/>
        </w:rPr>
        <w:t xml:space="preserve"> </w:t>
      </w:r>
      <w:r w:rsidRPr="00443127">
        <w:rPr>
          <w:sz w:val="22"/>
        </w:rPr>
        <w:t>recherche</w:t>
      </w:r>
      <w:r w:rsidRPr="00443127">
        <w:rPr>
          <w:spacing w:val="-4"/>
          <w:sz w:val="22"/>
        </w:rPr>
        <w:t xml:space="preserve"> </w:t>
      </w:r>
      <w:r w:rsidRPr="00443127">
        <w:rPr>
          <w:sz w:val="22"/>
        </w:rPr>
        <w:t>historique</w:t>
      </w:r>
      <w:r w:rsidRPr="00443127">
        <w:rPr>
          <w:spacing w:val="-7"/>
          <w:sz w:val="22"/>
        </w:rPr>
        <w:t xml:space="preserve"> </w:t>
      </w:r>
      <w:r w:rsidRPr="00443127">
        <w:rPr>
          <w:sz w:val="22"/>
        </w:rPr>
        <w:t>international</w:t>
      </w:r>
      <w:r w:rsidRPr="00443127">
        <w:rPr>
          <w:spacing w:val="-4"/>
          <w:sz w:val="22"/>
        </w:rPr>
        <w:t xml:space="preserve"> </w:t>
      </w:r>
      <w:r w:rsidRPr="00443127">
        <w:rPr>
          <w:sz w:val="22"/>
        </w:rPr>
        <w:t xml:space="preserve">« </w:t>
      </w:r>
      <w:proofErr w:type="spellStart"/>
      <w:r w:rsidRPr="00443127">
        <w:rPr>
          <w:sz w:val="22"/>
        </w:rPr>
        <w:t>Deindustrialization</w:t>
      </w:r>
      <w:proofErr w:type="spellEnd"/>
      <w:r w:rsidRPr="00443127">
        <w:rPr>
          <w:spacing w:val="-5"/>
          <w:sz w:val="22"/>
        </w:rPr>
        <w:t xml:space="preserve"> </w:t>
      </w:r>
      <w:r w:rsidRPr="00443127">
        <w:rPr>
          <w:sz w:val="22"/>
        </w:rPr>
        <w:t>and</w:t>
      </w:r>
      <w:r w:rsidRPr="00443127">
        <w:rPr>
          <w:spacing w:val="-5"/>
          <w:sz w:val="22"/>
        </w:rPr>
        <w:t xml:space="preserve"> </w:t>
      </w:r>
      <w:r w:rsidRPr="00443127">
        <w:rPr>
          <w:sz w:val="22"/>
        </w:rPr>
        <w:t>the</w:t>
      </w:r>
      <w:r w:rsidRPr="00443127">
        <w:rPr>
          <w:spacing w:val="-4"/>
          <w:sz w:val="22"/>
        </w:rPr>
        <w:t xml:space="preserve"> </w:t>
      </w:r>
      <w:proofErr w:type="spellStart"/>
      <w:r w:rsidRPr="00443127">
        <w:rPr>
          <w:sz w:val="22"/>
        </w:rPr>
        <w:t>Politics</w:t>
      </w:r>
      <w:proofErr w:type="spellEnd"/>
      <w:r w:rsidRPr="00443127">
        <w:rPr>
          <w:spacing w:val="-7"/>
          <w:sz w:val="22"/>
        </w:rPr>
        <w:t xml:space="preserve"> </w:t>
      </w:r>
      <w:r w:rsidRPr="00443127">
        <w:rPr>
          <w:sz w:val="22"/>
        </w:rPr>
        <w:t>of</w:t>
      </w:r>
      <w:r w:rsidRPr="00443127">
        <w:rPr>
          <w:spacing w:val="-4"/>
          <w:sz w:val="22"/>
        </w:rPr>
        <w:t xml:space="preserve"> </w:t>
      </w:r>
      <w:proofErr w:type="spellStart"/>
      <w:r w:rsidRPr="00443127">
        <w:rPr>
          <w:sz w:val="22"/>
        </w:rPr>
        <w:t>our</w:t>
      </w:r>
      <w:proofErr w:type="spellEnd"/>
      <w:r w:rsidRPr="00443127">
        <w:rPr>
          <w:sz w:val="22"/>
        </w:rPr>
        <w:t xml:space="preserve"> Time (</w:t>
      </w:r>
      <w:proofErr w:type="spellStart"/>
      <w:r w:rsidRPr="00443127">
        <w:rPr>
          <w:sz w:val="22"/>
        </w:rPr>
        <w:t>DePoT</w:t>
      </w:r>
      <w:proofErr w:type="spellEnd"/>
      <w:r w:rsidRPr="00443127">
        <w:rPr>
          <w:sz w:val="22"/>
        </w:rPr>
        <w:t>, 2020-2027) » porté par le Pr Steven High (Université Concordia, Montréal).</w:t>
      </w:r>
    </w:p>
    <w:p w14:paraId="74BC6806" w14:textId="77777777" w:rsidR="00A13D0E" w:rsidRPr="00443127" w:rsidRDefault="00A13D0E" w:rsidP="00A13D0E">
      <w:pPr>
        <w:pStyle w:val="Autexte"/>
        <w:rPr>
          <w:rFonts w:ascii="Calibri" w:hAnsi="Calibri"/>
        </w:rPr>
      </w:pPr>
    </w:p>
    <w:p w14:paraId="60614A84" w14:textId="77777777" w:rsidR="00BA0618" w:rsidRPr="00443127" w:rsidRDefault="00BA0618" w:rsidP="00B84C55">
      <w:pPr>
        <w:pStyle w:val="auresum"/>
        <w:rPr>
          <w:rFonts w:ascii="Calibri" w:hAnsi="Calibri"/>
        </w:rPr>
      </w:pPr>
    </w:p>
    <w:p w14:paraId="0F748C0A" w14:textId="3CEF880C" w:rsidR="00BA0618" w:rsidRPr="00443127" w:rsidRDefault="00000000" w:rsidP="00B84C55">
      <w:pPr>
        <w:pStyle w:val="auresum"/>
        <w:rPr>
          <w:rFonts w:ascii="Calibri" w:hAnsi="Calibri"/>
        </w:rPr>
      </w:pPr>
      <w:r w:rsidRPr="00443127">
        <w:rPr>
          <w:rFonts w:ascii="Calibri" w:hAnsi="Calibri"/>
        </w:rPr>
        <w:t xml:space="preserve">15 h 05 Les transformations réussies d’une industrie de production, rôle de la R et D (Usinor-Sacilor / </w:t>
      </w:r>
      <w:proofErr w:type="spellStart"/>
      <w:proofErr w:type="gramStart"/>
      <w:r w:rsidRPr="00443127">
        <w:rPr>
          <w:rFonts w:ascii="Calibri" w:hAnsi="Calibri"/>
        </w:rPr>
        <w:t>Sollac</w:t>
      </w:r>
      <w:proofErr w:type="spellEnd"/>
      <w:r w:rsidRPr="00443127">
        <w:rPr>
          <w:rFonts w:ascii="Calibri" w:hAnsi="Calibri"/>
        </w:rPr>
        <w:t xml:space="preserve"> )</w:t>
      </w:r>
      <w:proofErr w:type="gramEnd"/>
    </w:p>
    <w:p w14:paraId="052D0632" w14:textId="77777777" w:rsidR="00BA0618" w:rsidRPr="00443127" w:rsidRDefault="00000000" w:rsidP="00B84C55">
      <w:pPr>
        <w:pStyle w:val="auresum"/>
        <w:rPr>
          <w:rFonts w:ascii="Calibri" w:hAnsi="Calibri"/>
          <w:color w:val="FF0000"/>
        </w:rPr>
      </w:pPr>
      <w:r w:rsidRPr="00443127">
        <w:rPr>
          <w:rFonts w:ascii="Calibri" w:hAnsi="Calibri"/>
        </w:rPr>
        <w:t xml:space="preserve">Marc Friedrich (ANM) (avec le concours de </w:t>
      </w:r>
      <w:r w:rsidRPr="00443127">
        <w:rPr>
          <w:rFonts w:ascii="Calibri" w:hAnsi="Calibri"/>
          <w:color w:val="000000" w:themeColor="text1"/>
        </w:rPr>
        <w:t>Danièle</w:t>
      </w:r>
      <w:r w:rsidRPr="00443127">
        <w:rPr>
          <w:rFonts w:ascii="Calibri" w:hAnsi="Calibri"/>
        </w:rPr>
        <w:t xml:space="preserve"> </w:t>
      </w:r>
      <w:proofErr w:type="spellStart"/>
      <w:r w:rsidRPr="00443127">
        <w:rPr>
          <w:rFonts w:ascii="Calibri" w:hAnsi="Calibri"/>
        </w:rPr>
        <w:t>Quantin</w:t>
      </w:r>
      <w:proofErr w:type="spellEnd"/>
      <w:r w:rsidRPr="00443127">
        <w:rPr>
          <w:rFonts w:ascii="Calibri" w:hAnsi="Calibri"/>
        </w:rPr>
        <w:t xml:space="preserve">, </w:t>
      </w:r>
      <w:r w:rsidRPr="00443127">
        <w:rPr>
          <w:rFonts w:ascii="Calibri" w:hAnsi="Calibri"/>
          <w:color w:val="000000" w:themeColor="text1"/>
        </w:rPr>
        <w:t>Jean-Marc</w:t>
      </w:r>
      <w:r w:rsidRPr="00443127">
        <w:rPr>
          <w:rFonts w:ascii="Calibri" w:hAnsi="Calibri"/>
        </w:rPr>
        <w:t xml:space="preserve"> </w:t>
      </w:r>
      <w:proofErr w:type="spellStart"/>
      <w:r w:rsidRPr="00443127">
        <w:rPr>
          <w:rFonts w:ascii="Calibri" w:hAnsi="Calibri"/>
        </w:rPr>
        <w:t>Steiler</w:t>
      </w:r>
      <w:proofErr w:type="spellEnd"/>
      <w:r w:rsidRPr="00443127">
        <w:rPr>
          <w:rFonts w:ascii="Calibri" w:hAnsi="Calibri"/>
        </w:rPr>
        <w:t xml:space="preserve"> </w:t>
      </w:r>
      <w:r w:rsidRPr="00443127">
        <w:rPr>
          <w:rFonts w:ascii="Calibri" w:hAnsi="Calibri"/>
          <w:color w:val="000000" w:themeColor="text1"/>
        </w:rPr>
        <w:t>et</w:t>
      </w:r>
      <w:r w:rsidRPr="00443127">
        <w:rPr>
          <w:rFonts w:ascii="Calibri" w:hAnsi="Calibri"/>
        </w:rPr>
        <w:t xml:space="preserve"> </w:t>
      </w:r>
      <w:r w:rsidRPr="00443127">
        <w:rPr>
          <w:rFonts w:ascii="Calibri" w:hAnsi="Calibri"/>
          <w:color w:val="000000" w:themeColor="text1"/>
        </w:rPr>
        <w:t>B</w:t>
      </w:r>
      <w:r w:rsidRPr="00443127">
        <w:rPr>
          <w:rFonts w:ascii="Calibri" w:hAnsi="Calibri"/>
        </w:rPr>
        <w:t xml:space="preserve">ernard </w:t>
      </w:r>
      <w:proofErr w:type="spellStart"/>
      <w:r w:rsidRPr="00443127">
        <w:rPr>
          <w:rFonts w:ascii="Calibri" w:hAnsi="Calibri"/>
        </w:rPr>
        <w:t>Bramaud</w:t>
      </w:r>
      <w:proofErr w:type="spellEnd"/>
      <w:r w:rsidRPr="00443127">
        <w:rPr>
          <w:rFonts w:ascii="Calibri" w:hAnsi="Calibri"/>
        </w:rPr>
        <w:t xml:space="preserve">). </w:t>
      </w:r>
    </w:p>
    <w:p w14:paraId="17A2C673" w14:textId="77777777" w:rsidR="00B84C55" w:rsidRPr="00443127" w:rsidRDefault="00B84C55" w:rsidP="00B84C55">
      <w:pPr>
        <w:pStyle w:val="Autexte"/>
        <w:rPr>
          <w:rFonts w:ascii="Calibri" w:hAnsi="Calibri"/>
        </w:rPr>
      </w:pPr>
      <w:r w:rsidRPr="00443127">
        <w:rPr>
          <w:rFonts w:ascii="Calibri" w:hAnsi="Calibri"/>
        </w:rPr>
        <w:t>Mme</w:t>
      </w:r>
      <w:r w:rsidRPr="00443127">
        <w:rPr>
          <w:rFonts w:ascii="Calibri" w:hAnsi="Calibri"/>
          <w:spacing w:val="11"/>
        </w:rPr>
        <w:t xml:space="preserve"> </w:t>
      </w:r>
      <w:r w:rsidRPr="00443127">
        <w:rPr>
          <w:rFonts w:ascii="Calibri" w:hAnsi="Calibri"/>
        </w:rPr>
        <w:t>Danièle</w:t>
      </w:r>
      <w:r w:rsidRPr="00443127">
        <w:rPr>
          <w:rFonts w:ascii="Calibri" w:hAnsi="Calibri"/>
          <w:spacing w:val="12"/>
        </w:rPr>
        <w:t xml:space="preserve"> </w:t>
      </w:r>
      <w:proofErr w:type="spellStart"/>
      <w:proofErr w:type="gramStart"/>
      <w:r w:rsidRPr="00443127">
        <w:rPr>
          <w:rFonts w:ascii="Calibri" w:hAnsi="Calibri"/>
          <w:spacing w:val="-2"/>
        </w:rPr>
        <w:t>Quantin</w:t>
      </w:r>
      <w:proofErr w:type="spellEnd"/>
      <w:r w:rsidRPr="00443127">
        <w:rPr>
          <w:rFonts w:ascii="Calibri" w:hAnsi="Calibri"/>
          <w:spacing w:val="-2"/>
        </w:rPr>
        <w:t>:</w:t>
      </w:r>
      <w:proofErr w:type="gramEnd"/>
    </w:p>
    <w:p w14:paraId="5AA3DDED" w14:textId="77777777" w:rsidR="00B84C55" w:rsidRPr="00443127" w:rsidRDefault="00B84C55" w:rsidP="00B84C55">
      <w:pPr>
        <w:pStyle w:val="Autexte"/>
        <w:rPr>
          <w:rFonts w:ascii="Calibri" w:hAnsi="Calibri"/>
        </w:rPr>
      </w:pPr>
      <w:r w:rsidRPr="00443127">
        <w:rPr>
          <w:rFonts w:ascii="Calibri" w:hAnsi="Calibri"/>
          <w:spacing w:val="-2"/>
          <w:w w:val="105"/>
        </w:rPr>
        <w:t xml:space="preserve">Carrière R&amp;D, avec différentes responsabilités de Direction </w:t>
      </w:r>
      <w:proofErr w:type="gramStart"/>
      <w:r w:rsidRPr="00443127">
        <w:rPr>
          <w:rFonts w:ascii="Calibri" w:hAnsi="Calibri"/>
          <w:spacing w:val="-2"/>
          <w:w w:val="105"/>
        </w:rPr>
        <w:t>( laboratoire</w:t>
      </w:r>
      <w:proofErr w:type="gramEnd"/>
      <w:r w:rsidRPr="00443127">
        <w:rPr>
          <w:rFonts w:ascii="Calibri" w:hAnsi="Calibri"/>
          <w:spacing w:val="-2"/>
          <w:w w:val="105"/>
        </w:rPr>
        <w:t xml:space="preserve"> </w:t>
      </w:r>
      <w:proofErr w:type="gramStart"/>
      <w:r w:rsidRPr="00443127">
        <w:rPr>
          <w:rFonts w:ascii="Calibri" w:hAnsi="Calibri"/>
          <w:spacing w:val="-2"/>
          <w:w w:val="105"/>
        </w:rPr>
        <w:t>CED ,</w:t>
      </w:r>
      <w:proofErr w:type="gramEnd"/>
      <w:r w:rsidRPr="00443127">
        <w:rPr>
          <w:rFonts w:ascii="Calibri" w:hAnsi="Calibri"/>
          <w:spacing w:val="-2"/>
          <w:w w:val="105"/>
        </w:rPr>
        <w:t xml:space="preserve"> ensemble des centres</w:t>
      </w:r>
      <w:r w:rsidRPr="00443127">
        <w:rPr>
          <w:rFonts w:ascii="Calibri" w:hAnsi="Calibri"/>
          <w:spacing w:val="40"/>
          <w:w w:val="105"/>
        </w:rPr>
        <w:t xml:space="preserve"> </w:t>
      </w:r>
      <w:r w:rsidRPr="00443127">
        <w:rPr>
          <w:rFonts w:ascii="Calibri" w:hAnsi="Calibri"/>
          <w:w w:val="105"/>
        </w:rPr>
        <w:t>RD Usinor),</w:t>
      </w:r>
      <w:r w:rsidRPr="00443127">
        <w:rPr>
          <w:rFonts w:ascii="Calibri" w:hAnsi="Calibri"/>
          <w:spacing w:val="-2"/>
          <w:w w:val="105"/>
        </w:rPr>
        <w:t xml:space="preserve"> </w:t>
      </w:r>
      <w:r w:rsidRPr="00443127">
        <w:rPr>
          <w:rFonts w:ascii="Calibri" w:hAnsi="Calibri"/>
          <w:w w:val="105"/>
        </w:rPr>
        <w:t>Recherche France et</w:t>
      </w:r>
      <w:r w:rsidRPr="00443127">
        <w:rPr>
          <w:rFonts w:ascii="Calibri" w:hAnsi="Calibri"/>
          <w:spacing w:val="-1"/>
          <w:w w:val="105"/>
        </w:rPr>
        <w:t xml:space="preserve"> </w:t>
      </w:r>
      <w:r w:rsidRPr="00443127">
        <w:rPr>
          <w:rFonts w:ascii="Calibri" w:hAnsi="Calibri"/>
          <w:w w:val="105"/>
        </w:rPr>
        <w:t>Espagne (ArcelorMittal</w:t>
      </w:r>
      <w:proofErr w:type="gramStart"/>
      <w:r w:rsidRPr="00443127">
        <w:rPr>
          <w:rFonts w:ascii="Calibri" w:hAnsi="Calibri"/>
          <w:w w:val="105"/>
        </w:rPr>
        <w:t>) ,</w:t>
      </w:r>
      <w:proofErr w:type="gramEnd"/>
      <w:r w:rsidRPr="00443127">
        <w:rPr>
          <w:rFonts w:ascii="Calibri" w:hAnsi="Calibri"/>
          <w:spacing w:val="-1"/>
          <w:w w:val="105"/>
        </w:rPr>
        <w:t xml:space="preserve"> </w:t>
      </w:r>
      <w:r w:rsidRPr="00443127">
        <w:rPr>
          <w:rFonts w:ascii="Calibri" w:hAnsi="Calibri"/>
          <w:w w:val="105"/>
        </w:rPr>
        <w:t>DRH ArcelorMittal</w:t>
      </w:r>
      <w:r w:rsidRPr="00443127">
        <w:rPr>
          <w:rFonts w:ascii="Calibri" w:hAnsi="Calibri"/>
          <w:spacing w:val="-2"/>
          <w:w w:val="105"/>
        </w:rPr>
        <w:t xml:space="preserve"> </w:t>
      </w:r>
      <w:r w:rsidRPr="00443127">
        <w:rPr>
          <w:rFonts w:ascii="Calibri" w:hAnsi="Calibri"/>
          <w:w w:val="105"/>
        </w:rPr>
        <w:t>Global R&amp;D.</w:t>
      </w:r>
    </w:p>
    <w:p w14:paraId="5B85B71F" w14:textId="77777777" w:rsidR="00B84C55" w:rsidRPr="00443127" w:rsidRDefault="00B84C55" w:rsidP="00B84C55">
      <w:pPr>
        <w:pStyle w:val="Autexte"/>
        <w:rPr>
          <w:rFonts w:ascii="Calibri" w:hAnsi="Calibri"/>
        </w:rPr>
      </w:pPr>
      <w:r w:rsidRPr="00443127">
        <w:rPr>
          <w:rFonts w:ascii="Calibri" w:hAnsi="Calibri"/>
          <w:w w:val="105"/>
        </w:rPr>
        <w:t>Mr</w:t>
      </w:r>
      <w:r w:rsidRPr="00443127">
        <w:rPr>
          <w:rFonts w:ascii="Calibri" w:hAnsi="Calibri"/>
          <w:spacing w:val="-8"/>
          <w:w w:val="105"/>
        </w:rPr>
        <w:t xml:space="preserve"> </w:t>
      </w:r>
      <w:r w:rsidRPr="00443127">
        <w:rPr>
          <w:rFonts w:ascii="Calibri" w:hAnsi="Calibri"/>
          <w:w w:val="105"/>
        </w:rPr>
        <w:t>Bernard</w:t>
      </w:r>
      <w:r w:rsidRPr="00443127">
        <w:rPr>
          <w:rFonts w:ascii="Calibri" w:hAnsi="Calibri"/>
          <w:spacing w:val="24"/>
          <w:w w:val="105"/>
        </w:rPr>
        <w:t xml:space="preserve"> </w:t>
      </w:r>
      <w:proofErr w:type="spellStart"/>
      <w:proofErr w:type="gramStart"/>
      <w:r w:rsidRPr="00443127">
        <w:rPr>
          <w:rFonts w:ascii="Calibri" w:hAnsi="Calibri"/>
          <w:spacing w:val="-2"/>
          <w:w w:val="105"/>
        </w:rPr>
        <w:t>Bramaud</w:t>
      </w:r>
      <w:proofErr w:type="spellEnd"/>
      <w:r w:rsidRPr="00443127">
        <w:rPr>
          <w:rFonts w:ascii="Calibri" w:hAnsi="Calibri"/>
          <w:spacing w:val="-2"/>
          <w:w w:val="105"/>
        </w:rPr>
        <w:t>:</w:t>
      </w:r>
      <w:proofErr w:type="gramEnd"/>
    </w:p>
    <w:p w14:paraId="33CEFAED" w14:textId="77777777" w:rsidR="00B84C55" w:rsidRPr="00443127" w:rsidRDefault="00B84C55" w:rsidP="00B84C55">
      <w:pPr>
        <w:pStyle w:val="Autexte"/>
        <w:rPr>
          <w:rFonts w:ascii="Calibri" w:hAnsi="Calibri"/>
        </w:rPr>
      </w:pPr>
      <w:r w:rsidRPr="00443127">
        <w:rPr>
          <w:rFonts w:ascii="Calibri" w:hAnsi="Calibri"/>
          <w:w w:val="105"/>
        </w:rPr>
        <w:t>Carrière</w:t>
      </w:r>
      <w:r w:rsidRPr="00443127">
        <w:rPr>
          <w:rFonts w:ascii="Calibri" w:hAnsi="Calibri"/>
          <w:spacing w:val="-10"/>
          <w:w w:val="105"/>
        </w:rPr>
        <w:t xml:space="preserve"> </w:t>
      </w:r>
      <w:r w:rsidRPr="00443127">
        <w:rPr>
          <w:rFonts w:ascii="Calibri" w:hAnsi="Calibri"/>
          <w:w w:val="105"/>
        </w:rPr>
        <w:t>en</w:t>
      </w:r>
      <w:r w:rsidRPr="00443127">
        <w:rPr>
          <w:rFonts w:ascii="Calibri" w:hAnsi="Calibri"/>
          <w:spacing w:val="-9"/>
          <w:w w:val="105"/>
        </w:rPr>
        <w:t xml:space="preserve"> </w:t>
      </w:r>
      <w:r w:rsidRPr="00443127">
        <w:rPr>
          <w:rFonts w:ascii="Calibri" w:hAnsi="Calibri"/>
          <w:w w:val="105"/>
        </w:rPr>
        <w:t>Direction</w:t>
      </w:r>
      <w:r w:rsidRPr="00443127">
        <w:rPr>
          <w:rFonts w:ascii="Calibri" w:hAnsi="Calibri"/>
          <w:spacing w:val="-10"/>
          <w:w w:val="105"/>
        </w:rPr>
        <w:t xml:space="preserve"> </w:t>
      </w:r>
      <w:r w:rsidRPr="00443127">
        <w:rPr>
          <w:rFonts w:ascii="Calibri" w:hAnsi="Calibri"/>
          <w:w w:val="105"/>
        </w:rPr>
        <w:t>Commerciale</w:t>
      </w:r>
      <w:r w:rsidRPr="00443127">
        <w:rPr>
          <w:rFonts w:ascii="Calibri" w:hAnsi="Calibri"/>
          <w:spacing w:val="-9"/>
          <w:w w:val="105"/>
        </w:rPr>
        <w:t xml:space="preserve"> </w:t>
      </w:r>
      <w:proofErr w:type="spellStart"/>
      <w:r w:rsidRPr="00443127">
        <w:rPr>
          <w:rFonts w:ascii="Calibri" w:hAnsi="Calibri"/>
          <w:w w:val="105"/>
        </w:rPr>
        <w:t>Sollac</w:t>
      </w:r>
      <w:proofErr w:type="spellEnd"/>
      <w:r w:rsidRPr="00443127">
        <w:rPr>
          <w:rFonts w:ascii="Calibri" w:hAnsi="Calibri"/>
          <w:spacing w:val="-10"/>
          <w:w w:val="105"/>
        </w:rPr>
        <w:t xml:space="preserve"> </w:t>
      </w:r>
      <w:r w:rsidRPr="00443127">
        <w:rPr>
          <w:rFonts w:ascii="Calibri" w:hAnsi="Calibri"/>
          <w:w w:val="105"/>
        </w:rPr>
        <w:t>:</w:t>
      </w:r>
      <w:r w:rsidRPr="00443127">
        <w:rPr>
          <w:rFonts w:ascii="Calibri" w:hAnsi="Calibri"/>
          <w:spacing w:val="-9"/>
          <w:w w:val="105"/>
        </w:rPr>
        <w:t xml:space="preserve"> </w:t>
      </w:r>
      <w:r w:rsidRPr="00443127">
        <w:rPr>
          <w:rFonts w:ascii="Calibri" w:hAnsi="Calibri"/>
          <w:w w:val="105"/>
        </w:rPr>
        <w:t>Directeur</w:t>
      </w:r>
      <w:r w:rsidRPr="00443127">
        <w:rPr>
          <w:rFonts w:ascii="Calibri" w:hAnsi="Calibri"/>
          <w:spacing w:val="-10"/>
          <w:w w:val="105"/>
        </w:rPr>
        <w:t xml:space="preserve"> </w:t>
      </w:r>
      <w:r w:rsidRPr="00443127">
        <w:rPr>
          <w:rFonts w:ascii="Calibri" w:hAnsi="Calibri"/>
          <w:w w:val="105"/>
        </w:rPr>
        <w:t>du</w:t>
      </w:r>
      <w:r w:rsidRPr="00443127">
        <w:rPr>
          <w:rFonts w:ascii="Calibri" w:hAnsi="Calibri"/>
          <w:spacing w:val="-9"/>
          <w:w w:val="105"/>
        </w:rPr>
        <w:t xml:space="preserve"> </w:t>
      </w:r>
      <w:r w:rsidRPr="00443127">
        <w:rPr>
          <w:rFonts w:ascii="Calibri" w:hAnsi="Calibri"/>
          <w:w w:val="105"/>
        </w:rPr>
        <w:t>Service</w:t>
      </w:r>
      <w:r w:rsidRPr="00443127">
        <w:rPr>
          <w:rFonts w:ascii="Calibri" w:hAnsi="Calibri"/>
          <w:spacing w:val="-10"/>
          <w:w w:val="105"/>
        </w:rPr>
        <w:t xml:space="preserve"> </w:t>
      </w:r>
      <w:proofErr w:type="gramStart"/>
      <w:r w:rsidRPr="00443127">
        <w:rPr>
          <w:rFonts w:ascii="Calibri" w:hAnsi="Calibri"/>
          <w:w w:val="105"/>
        </w:rPr>
        <w:t>Auto</w:t>
      </w:r>
      <w:r w:rsidRPr="00443127">
        <w:rPr>
          <w:rFonts w:ascii="Calibri" w:hAnsi="Calibri"/>
          <w:spacing w:val="40"/>
          <w:w w:val="105"/>
        </w:rPr>
        <w:t xml:space="preserve"> </w:t>
      </w:r>
      <w:r w:rsidRPr="00443127">
        <w:rPr>
          <w:rFonts w:ascii="Calibri" w:hAnsi="Calibri"/>
          <w:w w:val="105"/>
        </w:rPr>
        <w:t>Directeur</w:t>
      </w:r>
      <w:proofErr w:type="gramEnd"/>
      <w:r w:rsidRPr="00443127">
        <w:rPr>
          <w:rFonts w:ascii="Calibri" w:hAnsi="Calibri"/>
          <w:w w:val="105"/>
        </w:rPr>
        <w:t xml:space="preserve"> Commercial Usinor Auto</w:t>
      </w:r>
    </w:p>
    <w:p w14:paraId="267D27B2" w14:textId="77777777" w:rsidR="00B84C55" w:rsidRPr="00443127" w:rsidRDefault="00B84C55" w:rsidP="00B84C55">
      <w:pPr>
        <w:pStyle w:val="Autexte"/>
        <w:rPr>
          <w:rFonts w:ascii="Calibri" w:hAnsi="Calibri"/>
        </w:rPr>
      </w:pPr>
      <w:r w:rsidRPr="00443127">
        <w:rPr>
          <w:rFonts w:ascii="Calibri" w:hAnsi="Calibri"/>
        </w:rPr>
        <w:t>Directeur</w:t>
      </w:r>
      <w:r w:rsidRPr="00443127">
        <w:rPr>
          <w:rFonts w:ascii="Calibri" w:hAnsi="Calibri"/>
          <w:spacing w:val="5"/>
        </w:rPr>
        <w:t xml:space="preserve"> </w:t>
      </w:r>
      <w:r w:rsidRPr="00443127">
        <w:rPr>
          <w:rFonts w:ascii="Calibri" w:hAnsi="Calibri"/>
        </w:rPr>
        <w:t>Technique</w:t>
      </w:r>
      <w:r w:rsidRPr="00443127">
        <w:rPr>
          <w:rFonts w:ascii="Calibri" w:hAnsi="Calibri"/>
          <w:spacing w:val="7"/>
        </w:rPr>
        <w:t xml:space="preserve"> </w:t>
      </w:r>
      <w:r w:rsidRPr="00443127">
        <w:rPr>
          <w:rFonts w:ascii="Calibri" w:hAnsi="Calibri"/>
        </w:rPr>
        <w:t>Arcelor</w:t>
      </w:r>
      <w:r w:rsidRPr="00443127">
        <w:rPr>
          <w:rFonts w:ascii="Calibri" w:hAnsi="Calibri"/>
          <w:spacing w:val="7"/>
        </w:rPr>
        <w:t xml:space="preserve"> </w:t>
      </w:r>
      <w:r w:rsidRPr="00443127">
        <w:rPr>
          <w:rFonts w:ascii="Calibri" w:hAnsi="Calibri"/>
          <w:spacing w:val="-4"/>
        </w:rPr>
        <w:t>Auto</w:t>
      </w:r>
    </w:p>
    <w:p w14:paraId="2A68AA16" w14:textId="77777777" w:rsidR="00B84C55" w:rsidRPr="00443127" w:rsidRDefault="00B84C55" w:rsidP="00B84C55">
      <w:pPr>
        <w:pStyle w:val="Autexte"/>
        <w:rPr>
          <w:rFonts w:ascii="Calibri" w:hAnsi="Calibri"/>
        </w:rPr>
      </w:pPr>
      <w:r w:rsidRPr="00443127">
        <w:rPr>
          <w:rFonts w:ascii="Calibri" w:hAnsi="Calibri"/>
          <w:spacing w:val="-2"/>
          <w:w w:val="105"/>
        </w:rPr>
        <w:t>Toutes fonctions</w:t>
      </w:r>
      <w:r w:rsidRPr="00443127">
        <w:rPr>
          <w:rFonts w:ascii="Calibri" w:hAnsi="Calibri"/>
          <w:spacing w:val="-3"/>
          <w:w w:val="105"/>
        </w:rPr>
        <w:t xml:space="preserve"> </w:t>
      </w:r>
      <w:r w:rsidRPr="00443127">
        <w:rPr>
          <w:rFonts w:ascii="Calibri" w:hAnsi="Calibri"/>
          <w:spacing w:val="-2"/>
          <w:w w:val="105"/>
        </w:rPr>
        <w:t>en interface R&amp;D Développement Produits et définition des requis aux</w:t>
      </w:r>
      <w:r w:rsidRPr="00443127">
        <w:rPr>
          <w:rFonts w:ascii="Calibri" w:hAnsi="Calibri"/>
          <w:spacing w:val="40"/>
          <w:w w:val="105"/>
        </w:rPr>
        <w:t xml:space="preserve"> </w:t>
      </w:r>
      <w:r w:rsidRPr="00443127">
        <w:rPr>
          <w:rFonts w:ascii="Calibri" w:hAnsi="Calibri"/>
          <w:w w:val="105"/>
        </w:rPr>
        <w:t>Développements</w:t>
      </w:r>
      <w:r w:rsidRPr="00443127">
        <w:rPr>
          <w:rFonts w:ascii="Calibri" w:hAnsi="Calibri"/>
          <w:spacing w:val="-8"/>
          <w:w w:val="105"/>
        </w:rPr>
        <w:t xml:space="preserve"> </w:t>
      </w:r>
      <w:r w:rsidRPr="00443127">
        <w:rPr>
          <w:rFonts w:ascii="Calibri" w:hAnsi="Calibri"/>
          <w:w w:val="105"/>
        </w:rPr>
        <w:t>Process.</w:t>
      </w:r>
    </w:p>
    <w:p w14:paraId="0C51E058" w14:textId="77777777" w:rsidR="00B84C55" w:rsidRPr="00443127" w:rsidRDefault="00B84C55" w:rsidP="00B84C55">
      <w:pPr>
        <w:pStyle w:val="Autexte"/>
        <w:rPr>
          <w:rFonts w:ascii="Calibri" w:hAnsi="Calibri"/>
        </w:rPr>
      </w:pPr>
      <w:r w:rsidRPr="00443127">
        <w:rPr>
          <w:rFonts w:ascii="Calibri" w:hAnsi="Calibri"/>
          <w:w w:val="105"/>
        </w:rPr>
        <w:t>Mr</w:t>
      </w:r>
      <w:r w:rsidRPr="00443127">
        <w:rPr>
          <w:rFonts w:ascii="Calibri" w:hAnsi="Calibri"/>
          <w:spacing w:val="-10"/>
          <w:w w:val="105"/>
        </w:rPr>
        <w:t xml:space="preserve"> </w:t>
      </w:r>
      <w:r w:rsidRPr="00443127">
        <w:rPr>
          <w:rFonts w:ascii="Calibri" w:hAnsi="Calibri"/>
          <w:w w:val="105"/>
        </w:rPr>
        <w:t>Jean</w:t>
      </w:r>
      <w:r w:rsidRPr="00443127">
        <w:rPr>
          <w:rFonts w:ascii="Calibri" w:hAnsi="Calibri"/>
          <w:spacing w:val="-9"/>
          <w:w w:val="105"/>
        </w:rPr>
        <w:t xml:space="preserve"> </w:t>
      </w:r>
      <w:r w:rsidRPr="00443127">
        <w:rPr>
          <w:rFonts w:ascii="Calibri" w:hAnsi="Calibri"/>
          <w:w w:val="105"/>
        </w:rPr>
        <w:t>Marc</w:t>
      </w:r>
      <w:r w:rsidRPr="00443127">
        <w:rPr>
          <w:rFonts w:ascii="Calibri" w:hAnsi="Calibri"/>
          <w:spacing w:val="-10"/>
          <w:w w:val="105"/>
        </w:rPr>
        <w:t xml:space="preserve"> </w:t>
      </w:r>
      <w:proofErr w:type="spellStart"/>
      <w:r w:rsidRPr="00443127">
        <w:rPr>
          <w:rFonts w:ascii="Calibri" w:hAnsi="Calibri"/>
          <w:spacing w:val="-2"/>
          <w:w w:val="105"/>
        </w:rPr>
        <w:t>Steiler</w:t>
      </w:r>
      <w:proofErr w:type="spellEnd"/>
    </w:p>
    <w:p w14:paraId="3C1834FC" w14:textId="77777777" w:rsidR="00B84C55" w:rsidRPr="00443127" w:rsidRDefault="00B84C55" w:rsidP="00B84C55">
      <w:pPr>
        <w:pStyle w:val="Autexte"/>
        <w:rPr>
          <w:rFonts w:ascii="Calibri" w:hAnsi="Calibri"/>
        </w:rPr>
      </w:pPr>
      <w:r w:rsidRPr="00443127">
        <w:rPr>
          <w:rFonts w:ascii="Calibri" w:hAnsi="Calibri"/>
          <w:spacing w:val="-2"/>
          <w:w w:val="105"/>
        </w:rPr>
        <w:t xml:space="preserve">Carrière R&amp;D Expert </w:t>
      </w:r>
      <w:proofErr w:type="gramStart"/>
      <w:r w:rsidRPr="00443127">
        <w:rPr>
          <w:rFonts w:ascii="Calibri" w:hAnsi="Calibri"/>
          <w:spacing w:val="-2"/>
          <w:w w:val="105"/>
        </w:rPr>
        <w:t>Process;</w:t>
      </w:r>
      <w:proofErr w:type="gramEnd"/>
      <w:r w:rsidRPr="00443127">
        <w:rPr>
          <w:rFonts w:ascii="Calibri" w:hAnsi="Calibri"/>
          <w:spacing w:val="-2"/>
          <w:w w:val="105"/>
        </w:rPr>
        <w:t xml:space="preserve"> responsable du département </w:t>
      </w:r>
      <w:proofErr w:type="spellStart"/>
      <w:r w:rsidRPr="00443127">
        <w:rPr>
          <w:rFonts w:ascii="Calibri" w:hAnsi="Calibri"/>
          <w:spacing w:val="-2"/>
          <w:w w:val="105"/>
        </w:rPr>
        <w:t>Irsid</w:t>
      </w:r>
      <w:proofErr w:type="spellEnd"/>
      <w:r w:rsidRPr="00443127">
        <w:rPr>
          <w:rFonts w:ascii="Calibri" w:hAnsi="Calibri"/>
          <w:spacing w:val="-2"/>
          <w:w w:val="105"/>
        </w:rPr>
        <w:t xml:space="preserve"> Fonte-Aciérie puis directeur</w:t>
      </w:r>
      <w:r w:rsidRPr="00443127">
        <w:rPr>
          <w:rFonts w:ascii="Calibri" w:hAnsi="Calibri"/>
          <w:spacing w:val="40"/>
          <w:w w:val="105"/>
        </w:rPr>
        <w:t xml:space="preserve"> </w:t>
      </w:r>
      <w:r w:rsidRPr="00443127">
        <w:rPr>
          <w:rFonts w:ascii="Calibri" w:hAnsi="Calibri"/>
          <w:w w:val="105"/>
        </w:rPr>
        <w:t>scientifique et technique du site de</w:t>
      </w:r>
      <w:r w:rsidRPr="00443127">
        <w:rPr>
          <w:rFonts w:ascii="Calibri" w:hAnsi="Calibri"/>
          <w:spacing w:val="-1"/>
          <w:w w:val="105"/>
        </w:rPr>
        <w:t xml:space="preserve"> </w:t>
      </w:r>
      <w:r w:rsidRPr="00443127">
        <w:rPr>
          <w:rFonts w:ascii="Calibri" w:hAnsi="Calibri"/>
          <w:w w:val="105"/>
        </w:rPr>
        <w:t>Maizières,</w:t>
      </w:r>
      <w:r w:rsidRPr="00443127">
        <w:rPr>
          <w:rFonts w:ascii="Calibri" w:hAnsi="Calibri"/>
          <w:spacing w:val="-1"/>
          <w:w w:val="105"/>
        </w:rPr>
        <w:t xml:space="preserve"> </w:t>
      </w:r>
      <w:r w:rsidRPr="00443127">
        <w:rPr>
          <w:rFonts w:ascii="Calibri" w:hAnsi="Calibri"/>
          <w:w w:val="105"/>
        </w:rPr>
        <w:t>responsable R&amp;D process ArcelorMittal.</w:t>
      </w:r>
    </w:p>
    <w:p w14:paraId="07B5770D" w14:textId="77777777" w:rsidR="00B84C55" w:rsidRPr="00443127" w:rsidRDefault="00B84C55" w:rsidP="00B84C55">
      <w:pPr>
        <w:pStyle w:val="Autexte"/>
        <w:rPr>
          <w:rFonts w:ascii="Calibri" w:hAnsi="Calibri"/>
        </w:rPr>
      </w:pPr>
      <w:r w:rsidRPr="00443127">
        <w:rPr>
          <w:rFonts w:ascii="Calibri" w:hAnsi="Calibri"/>
          <w:w w:val="105"/>
        </w:rPr>
        <w:t>Mr</w:t>
      </w:r>
      <w:r w:rsidRPr="00443127">
        <w:rPr>
          <w:rFonts w:ascii="Calibri" w:hAnsi="Calibri"/>
          <w:spacing w:val="-9"/>
          <w:w w:val="105"/>
        </w:rPr>
        <w:t xml:space="preserve"> </w:t>
      </w:r>
      <w:r w:rsidRPr="00443127">
        <w:rPr>
          <w:rFonts w:ascii="Calibri" w:hAnsi="Calibri"/>
          <w:w w:val="105"/>
        </w:rPr>
        <w:t>Marc</w:t>
      </w:r>
      <w:r w:rsidRPr="00443127">
        <w:rPr>
          <w:rFonts w:ascii="Calibri" w:hAnsi="Calibri"/>
          <w:spacing w:val="-10"/>
          <w:w w:val="105"/>
        </w:rPr>
        <w:t xml:space="preserve"> </w:t>
      </w:r>
      <w:r w:rsidRPr="00443127">
        <w:rPr>
          <w:rFonts w:ascii="Calibri" w:hAnsi="Calibri"/>
          <w:spacing w:val="-2"/>
          <w:w w:val="105"/>
        </w:rPr>
        <w:t>Friedrich</w:t>
      </w:r>
    </w:p>
    <w:p w14:paraId="57A4D67C" w14:textId="77777777" w:rsidR="00B84C55" w:rsidRPr="00443127" w:rsidRDefault="00B84C55" w:rsidP="00B84C55">
      <w:pPr>
        <w:pStyle w:val="Autexte"/>
        <w:rPr>
          <w:rFonts w:ascii="Calibri" w:hAnsi="Calibri"/>
        </w:rPr>
      </w:pPr>
      <w:r w:rsidRPr="00443127">
        <w:rPr>
          <w:rFonts w:ascii="Calibri" w:hAnsi="Calibri"/>
          <w:w w:val="105"/>
        </w:rPr>
        <w:t>Carrière</w:t>
      </w:r>
      <w:r w:rsidRPr="00443127">
        <w:rPr>
          <w:rFonts w:ascii="Calibri" w:hAnsi="Calibri"/>
          <w:spacing w:val="-2"/>
          <w:w w:val="105"/>
        </w:rPr>
        <w:t xml:space="preserve"> </w:t>
      </w:r>
      <w:r w:rsidRPr="00443127">
        <w:rPr>
          <w:rFonts w:ascii="Calibri" w:hAnsi="Calibri"/>
          <w:w w:val="105"/>
        </w:rPr>
        <w:t>R&amp;D</w:t>
      </w:r>
      <w:r w:rsidRPr="00443127">
        <w:rPr>
          <w:rFonts w:ascii="Calibri" w:hAnsi="Calibri"/>
          <w:spacing w:val="40"/>
          <w:w w:val="105"/>
        </w:rPr>
        <w:t xml:space="preserve"> </w:t>
      </w:r>
      <w:r w:rsidRPr="00443127">
        <w:rPr>
          <w:rFonts w:ascii="Calibri" w:hAnsi="Calibri"/>
          <w:w w:val="105"/>
        </w:rPr>
        <w:t xml:space="preserve">d’abord au CREGU </w:t>
      </w:r>
      <w:proofErr w:type="gramStart"/>
      <w:r w:rsidRPr="00443127">
        <w:rPr>
          <w:rFonts w:ascii="Calibri" w:hAnsi="Calibri"/>
          <w:w w:val="105"/>
        </w:rPr>
        <w:t>(</w:t>
      </w:r>
      <w:r w:rsidRPr="00443127">
        <w:rPr>
          <w:rFonts w:ascii="Calibri" w:hAnsi="Calibri"/>
          <w:spacing w:val="-1"/>
          <w:w w:val="105"/>
        </w:rPr>
        <w:t xml:space="preserve"> </w:t>
      </w:r>
      <w:r w:rsidRPr="00443127">
        <w:rPr>
          <w:rFonts w:ascii="Calibri" w:hAnsi="Calibri"/>
          <w:w w:val="105"/>
        </w:rPr>
        <w:t>CNRS</w:t>
      </w:r>
      <w:proofErr w:type="gramEnd"/>
      <w:r w:rsidRPr="00443127">
        <w:rPr>
          <w:rFonts w:ascii="Calibri" w:hAnsi="Calibri"/>
          <w:w w:val="105"/>
        </w:rPr>
        <w:t xml:space="preserve"> </w:t>
      </w:r>
      <w:proofErr w:type="gramStart"/>
      <w:r w:rsidRPr="00443127">
        <w:rPr>
          <w:rFonts w:ascii="Calibri" w:hAnsi="Calibri"/>
          <w:w w:val="105"/>
        </w:rPr>
        <w:t>UL ,</w:t>
      </w:r>
      <w:proofErr w:type="gramEnd"/>
      <w:r w:rsidRPr="00443127">
        <w:rPr>
          <w:rFonts w:ascii="Calibri" w:hAnsi="Calibri"/>
          <w:w w:val="105"/>
        </w:rPr>
        <w:t xml:space="preserve"> gisement </w:t>
      </w:r>
      <w:proofErr w:type="gramStart"/>
      <w:r w:rsidRPr="00443127">
        <w:rPr>
          <w:rFonts w:ascii="Calibri" w:hAnsi="Calibri"/>
          <w:w w:val="105"/>
        </w:rPr>
        <w:t>uranium</w:t>
      </w:r>
      <w:r w:rsidRPr="00443127">
        <w:rPr>
          <w:rFonts w:ascii="Calibri" w:hAnsi="Calibri"/>
          <w:spacing w:val="-1"/>
          <w:w w:val="105"/>
        </w:rPr>
        <w:t xml:space="preserve"> </w:t>
      </w:r>
      <w:r w:rsidRPr="00443127">
        <w:rPr>
          <w:rFonts w:ascii="Calibri" w:hAnsi="Calibri"/>
          <w:w w:val="105"/>
        </w:rPr>
        <w:t>)</w:t>
      </w:r>
      <w:proofErr w:type="gramEnd"/>
      <w:r w:rsidRPr="00443127">
        <w:rPr>
          <w:rFonts w:ascii="Calibri" w:hAnsi="Calibri"/>
          <w:w w:val="105"/>
        </w:rPr>
        <w:t xml:space="preserve"> , puis</w:t>
      </w:r>
      <w:r w:rsidRPr="00443127">
        <w:rPr>
          <w:rFonts w:ascii="Calibri" w:hAnsi="Calibri"/>
          <w:spacing w:val="40"/>
          <w:w w:val="105"/>
        </w:rPr>
        <w:t xml:space="preserve"> </w:t>
      </w:r>
      <w:r w:rsidRPr="00443127">
        <w:rPr>
          <w:rFonts w:ascii="Calibri" w:hAnsi="Calibri"/>
          <w:w w:val="105"/>
        </w:rPr>
        <w:t xml:space="preserve">à </w:t>
      </w:r>
      <w:proofErr w:type="spellStart"/>
      <w:r w:rsidRPr="00443127">
        <w:rPr>
          <w:rFonts w:ascii="Calibri" w:hAnsi="Calibri"/>
          <w:w w:val="105"/>
        </w:rPr>
        <w:t>Sollac</w:t>
      </w:r>
      <w:proofErr w:type="spellEnd"/>
      <w:r w:rsidRPr="00443127">
        <w:rPr>
          <w:rFonts w:ascii="Calibri" w:hAnsi="Calibri"/>
          <w:w w:val="105"/>
        </w:rPr>
        <w:t>,</w:t>
      </w:r>
      <w:r w:rsidRPr="00443127">
        <w:rPr>
          <w:rFonts w:ascii="Calibri" w:hAnsi="Calibri"/>
          <w:spacing w:val="-1"/>
          <w:w w:val="105"/>
        </w:rPr>
        <w:t xml:space="preserve"> </w:t>
      </w:r>
      <w:r w:rsidRPr="00443127">
        <w:rPr>
          <w:rFonts w:ascii="Calibri" w:hAnsi="Calibri"/>
          <w:w w:val="105"/>
        </w:rPr>
        <w:t>Groupe</w:t>
      </w:r>
      <w:r w:rsidRPr="00443127">
        <w:rPr>
          <w:rFonts w:ascii="Calibri" w:hAnsi="Calibri"/>
          <w:spacing w:val="40"/>
          <w:w w:val="105"/>
        </w:rPr>
        <w:t xml:space="preserve"> </w:t>
      </w:r>
      <w:r w:rsidRPr="00443127">
        <w:rPr>
          <w:rFonts w:ascii="Calibri" w:hAnsi="Calibri"/>
          <w:w w:val="105"/>
        </w:rPr>
        <w:t>Usinor</w:t>
      </w:r>
      <w:r w:rsidRPr="00443127">
        <w:rPr>
          <w:rFonts w:ascii="Calibri" w:hAnsi="Calibri"/>
          <w:spacing w:val="17"/>
          <w:w w:val="105"/>
        </w:rPr>
        <w:t xml:space="preserve"> </w:t>
      </w:r>
      <w:r w:rsidRPr="00443127">
        <w:rPr>
          <w:rFonts w:ascii="Calibri" w:hAnsi="Calibri"/>
          <w:w w:val="105"/>
        </w:rPr>
        <w:t>puis</w:t>
      </w:r>
      <w:r w:rsidRPr="00443127">
        <w:rPr>
          <w:rFonts w:ascii="Calibri" w:hAnsi="Calibri"/>
          <w:spacing w:val="18"/>
          <w:w w:val="105"/>
        </w:rPr>
        <w:t xml:space="preserve"> </w:t>
      </w:r>
      <w:r w:rsidRPr="00443127">
        <w:rPr>
          <w:rFonts w:ascii="Calibri" w:hAnsi="Calibri"/>
          <w:w w:val="105"/>
        </w:rPr>
        <w:t>Arcelor</w:t>
      </w:r>
      <w:r w:rsidRPr="00443127">
        <w:rPr>
          <w:rFonts w:ascii="Calibri" w:hAnsi="Calibri"/>
          <w:spacing w:val="-10"/>
          <w:w w:val="105"/>
        </w:rPr>
        <w:t xml:space="preserve"> </w:t>
      </w:r>
      <w:r w:rsidRPr="00443127">
        <w:rPr>
          <w:rFonts w:ascii="Calibri" w:hAnsi="Calibri"/>
          <w:w w:val="105"/>
        </w:rPr>
        <w:t>Mittal.</w:t>
      </w:r>
      <w:r w:rsidRPr="00443127">
        <w:rPr>
          <w:rFonts w:ascii="Calibri" w:hAnsi="Calibri"/>
          <w:spacing w:val="18"/>
          <w:w w:val="105"/>
        </w:rPr>
        <w:t xml:space="preserve"> </w:t>
      </w:r>
      <w:r w:rsidRPr="00443127">
        <w:rPr>
          <w:rFonts w:ascii="Calibri" w:hAnsi="Calibri"/>
          <w:w w:val="105"/>
        </w:rPr>
        <w:t>Pilotages</w:t>
      </w:r>
      <w:r w:rsidRPr="00443127">
        <w:rPr>
          <w:rFonts w:ascii="Calibri" w:hAnsi="Calibri"/>
          <w:spacing w:val="-10"/>
          <w:w w:val="105"/>
        </w:rPr>
        <w:t xml:space="preserve"> </w:t>
      </w:r>
      <w:r w:rsidRPr="00443127">
        <w:rPr>
          <w:rFonts w:ascii="Calibri" w:hAnsi="Calibri"/>
          <w:w w:val="105"/>
        </w:rPr>
        <w:t>projets</w:t>
      </w:r>
      <w:r w:rsidRPr="00443127">
        <w:rPr>
          <w:rFonts w:ascii="Calibri" w:hAnsi="Calibri"/>
          <w:spacing w:val="-9"/>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développement</w:t>
      </w:r>
      <w:r w:rsidRPr="00443127">
        <w:rPr>
          <w:rFonts w:ascii="Calibri" w:hAnsi="Calibri"/>
          <w:spacing w:val="-9"/>
          <w:w w:val="105"/>
        </w:rPr>
        <w:t xml:space="preserve"> </w:t>
      </w:r>
      <w:r w:rsidRPr="00443127">
        <w:rPr>
          <w:rFonts w:ascii="Calibri" w:hAnsi="Calibri"/>
          <w:w w:val="105"/>
        </w:rPr>
        <w:t>produits</w:t>
      </w:r>
      <w:r w:rsidRPr="00443127">
        <w:rPr>
          <w:rFonts w:ascii="Calibri" w:hAnsi="Calibri"/>
          <w:spacing w:val="-10"/>
          <w:w w:val="105"/>
        </w:rPr>
        <w:t xml:space="preserve"> </w:t>
      </w:r>
      <w:r w:rsidRPr="00443127">
        <w:rPr>
          <w:rFonts w:ascii="Calibri" w:hAnsi="Calibri"/>
          <w:w w:val="105"/>
        </w:rPr>
        <w:t>et</w:t>
      </w:r>
      <w:r w:rsidRPr="00443127">
        <w:rPr>
          <w:rFonts w:ascii="Calibri" w:hAnsi="Calibri"/>
          <w:spacing w:val="-9"/>
          <w:w w:val="105"/>
        </w:rPr>
        <w:t xml:space="preserve"> </w:t>
      </w:r>
      <w:r w:rsidRPr="00443127">
        <w:rPr>
          <w:rFonts w:ascii="Calibri" w:hAnsi="Calibri"/>
          <w:w w:val="105"/>
        </w:rPr>
        <w:t>process,</w:t>
      </w:r>
      <w:r w:rsidRPr="00443127">
        <w:rPr>
          <w:rFonts w:ascii="Calibri" w:hAnsi="Calibri"/>
          <w:spacing w:val="-9"/>
          <w:w w:val="105"/>
        </w:rPr>
        <w:t xml:space="preserve"> </w:t>
      </w:r>
      <w:r w:rsidRPr="00443127">
        <w:rPr>
          <w:rFonts w:ascii="Calibri" w:hAnsi="Calibri"/>
          <w:w w:val="105"/>
        </w:rPr>
        <w:t>pour</w:t>
      </w:r>
      <w:r w:rsidRPr="00443127">
        <w:rPr>
          <w:rFonts w:ascii="Calibri" w:hAnsi="Calibri"/>
          <w:spacing w:val="-10"/>
          <w:w w:val="105"/>
        </w:rPr>
        <w:t xml:space="preserve"> </w:t>
      </w:r>
      <w:r w:rsidRPr="00443127">
        <w:rPr>
          <w:rFonts w:ascii="Calibri" w:hAnsi="Calibri"/>
          <w:w w:val="105"/>
        </w:rPr>
        <w:t>les</w:t>
      </w:r>
      <w:r w:rsidRPr="00443127">
        <w:rPr>
          <w:rFonts w:ascii="Calibri" w:hAnsi="Calibri"/>
          <w:spacing w:val="40"/>
          <w:w w:val="105"/>
        </w:rPr>
        <w:t xml:space="preserve"> </w:t>
      </w:r>
      <w:r w:rsidRPr="00443127">
        <w:rPr>
          <w:rFonts w:ascii="Calibri" w:hAnsi="Calibri"/>
          <w:w w:val="105"/>
        </w:rPr>
        <w:t xml:space="preserve">marchés de l'emballage acier responsabilités d'exploitation à Florange et </w:t>
      </w:r>
      <w:proofErr w:type="spellStart"/>
      <w:r w:rsidRPr="00443127">
        <w:rPr>
          <w:rFonts w:ascii="Calibri" w:hAnsi="Calibri"/>
          <w:w w:val="105"/>
        </w:rPr>
        <w:t>Liege</w:t>
      </w:r>
      <w:proofErr w:type="spellEnd"/>
      <w:r w:rsidRPr="00443127">
        <w:rPr>
          <w:rFonts w:ascii="Calibri" w:hAnsi="Calibri"/>
          <w:w w:val="105"/>
        </w:rPr>
        <w:t>.</w:t>
      </w:r>
    </w:p>
    <w:p w14:paraId="69C525B1" w14:textId="77777777" w:rsidR="00B84C55" w:rsidRPr="00443127" w:rsidRDefault="00B84C55" w:rsidP="00B84C55">
      <w:pPr>
        <w:pStyle w:val="Autexte"/>
        <w:rPr>
          <w:rFonts w:ascii="Calibri" w:hAnsi="Calibri"/>
        </w:rPr>
      </w:pPr>
      <w:r w:rsidRPr="00443127">
        <w:rPr>
          <w:rFonts w:ascii="Calibri" w:hAnsi="Calibri"/>
        </w:rPr>
        <w:t>Académie</w:t>
      </w:r>
      <w:r w:rsidRPr="00443127">
        <w:rPr>
          <w:rFonts w:ascii="Calibri" w:hAnsi="Calibri"/>
          <w:spacing w:val="10"/>
        </w:rPr>
        <w:t xml:space="preserve"> </w:t>
      </w:r>
      <w:r w:rsidRPr="00443127">
        <w:rPr>
          <w:rFonts w:ascii="Calibri" w:hAnsi="Calibri"/>
        </w:rPr>
        <w:t>Nationale</w:t>
      </w:r>
      <w:r w:rsidRPr="00443127">
        <w:rPr>
          <w:rFonts w:ascii="Calibri" w:hAnsi="Calibri"/>
          <w:spacing w:val="8"/>
        </w:rPr>
        <w:t xml:space="preserve"> </w:t>
      </w:r>
      <w:r w:rsidRPr="00443127">
        <w:rPr>
          <w:rFonts w:ascii="Calibri" w:hAnsi="Calibri"/>
        </w:rPr>
        <w:t>de</w:t>
      </w:r>
      <w:r w:rsidRPr="00443127">
        <w:rPr>
          <w:rFonts w:ascii="Calibri" w:hAnsi="Calibri"/>
          <w:spacing w:val="9"/>
        </w:rPr>
        <w:t xml:space="preserve"> </w:t>
      </w:r>
      <w:r w:rsidRPr="00443127">
        <w:rPr>
          <w:rFonts w:ascii="Calibri" w:hAnsi="Calibri"/>
        </w:rPr>
        <w:t>Metz</w:t>
      </w:r>
      <w:r w:rsidRPr="00443127">
        <w:rPr>
          <w:rFonts w:ascii="Calibri" w:hAnsi="Calibri"/>
          <w:spacing w:val="10"/>
        </w:rPr>
        <w:t xml:space="preserve"> </w:t>
      </w:r>
      <w:r w:rsidRPr="00443127">
        <w:rPr>
          <w:rFonts w:ascii="Calibri" w:hAnsi="Calibri"/>
        </w:rPr>
        <w:t>depuis</w:t>
      </w:r>
      <w:r w:rsidRPr="00443127">
        <w:rPr>
          <w:rFonts w:ascii="Calibri" w:hAnsi="Calibri"/>
          <w:spacing w:val="11"/>
        </w:rPr>
        <w:t xml:space="preserve"> </w:t>
      </w:r>
      <w:r w:rsidRPr="00443127">
        <w:rPr>
          <w:rFonts w:ascii="Calibri" w:hAnsi="Calibri"/>
        </w:rPr>
        <w:t>4</w:t>
      </w:r>
      <w:r w:rsidRPr="00443127">
        <w:rPr>
          <w:rFonts w:ascii="Calibri" w:hAnsi="Calibri"/>
          <w:spacing w:val="9"/>
        </w:rPr>
        <w:t xml:space="preserve"> </w:t>
      </w:r>
      <w:r w:rsidRPr="00443127">
        <w:rPr>
          <w:rFonts w:ascii="Calibri" w:hAnsi="Calibri"/>
        </w:rPr>
        <w:t>ans,</w:t>
      </w:r>
      <w:r w:rsidRPr="00443127">
        <w:rPr>
          <w:rFonts w:ascii="Calibri" w:hAnsi="Calibri"/>
          <w:spacing w:val="11"/>
        </w:rPr>
        <w:t xml:space="preserve"> </w:t>
      </w:r>
      <w:r w:rsidRPr="00443127">
        <w:rPr>
          <w:rFonts w:ascii="Calibri" w:hAnsi="Calibri"/>
        </w:rPr>
        <w:t>membre</w:t>
      </w:r>
      <w:r w:rsidRPr="00443127">
        <w:rPr>
          <w:rFonts w:ascii="Calibri" w:hAnsi="Calibri"/>
          <w:spacing w:val="10"/>
        </w:rPr>
        <w:t xml:space="preserve"> </w:t>
      </w:r>
      <w:r w:rsidRPr="00443127">
        <w:rPr>
          <w:rFonts w:ascii="Calibri" w:hAnsi="Calibri"/>
        </w:rPr>
        <w:t>associé</w:t>
      </w:r>
      <w:r w:rsidRPr="00443127">
        <w:rPr>
          <w:rFonts w:ascii="Calibri" w:hAnsi="Calibri"/>
          <w:spacing w:val="9"/>
        </w:rPr>
        <w:t xml:space="preserve"> </w:t>
      </w:r>
      <w:r w:rsidRPr="00443127">
        <w:rPr>
          <w:rFonts w:ascii="Calibri" w:hAnsi="Calibri"/>
          <w:spacing w:val="-2"/>
        </w:rPr>
        <w:t>libre.</w:t>
      </w:r>
    </w:p>
    <w:p w14:paraId="4B43DE8D" w14:textId="77777777" w:rsidR="00B84C55" w:rsidRPr="00443127" w:rsidRDefault="00B84C55" w:rsidP="00B84C55">
      <w:pPr>
        <w:pStyle w:val="Autexte"/>
        <w:rPr>
          <w:rFonts w:ascii="Calibri" w:hAnsi="Calibri"/>
        </w:rPr>
      </w:pPr>
    </w:p>
    <w:p w14:paraId="05BDAC9B" w14:textId="3DB42595" w:rsidR="00B84C55" w:rsidRPr="00443127" w:rsidRDefault="00B84C55" w:rsidP="00B84C55">
      <w:pPr>
        <w:pStyle w:val="Autexte"/>
        <w:rPr>
          <w:rFonts w:ascii="Calibri" w:hAnsi="Calibri"/>
        </w:rPr>
      </w:pPr>
      <w:r w:rsidRPr="00443127">
        <w:rPr>
          <w:rFonts w:ascii="Calibri" w:hAnsi="Calibri"/>
          <w:w w:val="105"/>
        </w:rPr>
        <w:t>RESUME</w:t>
      </w:r>
      <w:r w:rsidRPr="00443127">
        <w:rPr>
          <w:rFonts w:ascii="Calibri" w:hAnsi="Calibri"/>
          <w:spacing w:val="-10"/>
          <w:w w:val="105"/>
        </w:rPr>
        <w:t xml:space="preserve"> :</w:t>
      </w:r>
    </w:p>
    <w:p w14:paraId="58936091" w14:textId="77777777" w:rsidR="00B84C55" w:rsidRPr="00443127" w:rsidRDefault="00B84C55" w:rsidP="00B84C55">
      <w:pPr>
        <w:pStyle w:val="Autexte"/>
        <w:rPr>
          <w:rFonts w:ascii="Calibri" w:hAnsi="Calibri"/>
        </w:rPr>
      </w:pPr>
      <w:r w:rsidRPr="00443127">
        <w:rPr>
          <w:rFonts w:ascii="Calibri" w:hAnsi="Calibri"/>
          <w:w w:val="105"/>
        </w:rPr>
        <w:t>La</w:t>
      </w:r>
      <w:r w:rsidRPr="00443127">
        <w:rPr>
          <w:rFonts w:ascii="Calibri" w:hAnsi="Calibri"/>
          <w:spacing w:val="-10"/>
          <w:w w:val="105"/>
        </w:rPr>
        <w:t xml:space="preserve"> </w:t>
      </w:r>
      <w:r w:rsidRPr="00443127">
        <w:rPr>
          <w:rFonts w:ascii="Calibri" w:hAnsi="Calibri"/>
          <w:w w:val="105"/>
        </w:rPr>
        <w:t>nationalisation</w:t>
      </w:r>
      <w:r w:rsidRPr="00443127">
        <w:rPr>
          <w:rFonts w:ascii="Calibri" w:hAnsi="Calibri"/>
          <w:spacing w:val="-9"/>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1982</w:t>
      </w:r>
      <w:r w:rsidRPr="00443127">
        <w:rPr>
          <w:rFonts w:ascii="Calibri" w:hAnsi="Calibri"/>
          <w:spacing w:val="-9"/>
          <w:w w:val="105"/>
        </w:rPr>
        <w:t xml:space="preserve"> </w:t>
      </w:r>
      <w:r w:rsidRPr="00443127">
        <w:rPr>
          <w:rFonts w:ascii="Calibri" w:hAnsi="Calibri"/>
          <w:w w:val="105"/>
        </w:rPr>
        <w:t>des</w:t>
      </w:r>
      <w:r w:rsidRPr="00443127">
        <w:rPr>
          <w:rFonts w:ascii="Calibri" w:hAnsi="Calibri"/>
          <w:spacing w:val="-10"/>
          <w:w w:val="105"/>
        </w:rPr>
        <w:t xml:space="preserve"> </w:t>
      </w:r>
      <w:r w:rsidRPr="00443127">
        <w:rPr>
          <w:rFonts w:ascii="Calibri" w:hAnsi="Calibri"/>
          <w:w w:val="105"/>
        </w:rPr>
        <w:t>Groupes</w:t>
      </w:r>
      <w:r w:rsidRPr="00443127">
        <w:rPr>
          <w:rFonts w:ascii="Calibri" w:hAnsi="Calibri"/>
          <w:spacing w:val="-9"/>
          <w:w w:val="105"/>
        </w:rPr>
        <w:t xml:space="preserve"> </w:t>
      </w:r>
      <w:r w:rsidRPr="00443127">
        <w:rPr>
          <w:rFonts w:ascii="Calibri" w:hAnsi="Calibri"/>
          <w:w w:val="105"/>
        </w:rPr>
        <w:t>Usinor</w:t>
      </w:r>
      <w:r w:rsidRPr="00443127">
        <w:rPr>
          <w:rFonts w:ascii="Calibri" w:hAnsi="Calibri"/>
          <w:spacing w:val="-10"/>
          <w:w w:val="105"/>
        </w:rPr>
        <w:t xml:space="preserve"> </w:t>
      </w:r>
      <w:r w:rsidRPr="00443127">
        <w:rPr>
          <w:rFonts w:ascii="Calibri" w:hAnsi="Calibri"/>
          <w:w w:val="105"/>
        </w:rPr>
        <w:t>et</w:t>
      </w:r>
      <w:r w:rsidRPr="00443127">
        <w:rPr>
          <w:rFonts w:ascii="Calibri" w:hAnsi="Calibri"/>
          <w:spacing w:val="-9"/>
          <w:w w:val="105"/>
        </w:rPr>
        <w:t xml:space="preserve"> </w:t>
      </w:r>
      <w:r w:rsidRPr="00443127">
        <w:rPr>
          <w:rFonts w:ascii="Calibri" w:hAnsi="Calibri"/>
          <w:w w:val="105"/>
        </w:rPr>
        <w:t>Sacilor,</w:t>
      </w:r>
      <w:r w:rsidRPr="00443127">
        <w:rPr>
          <w:rFonts w:ascii="Calibri" w:hAnsi="Calibri"/>
          <w:spacing w:val="-10"/>
          <w:w w:val="105"/>
        </w:rPr>
        <w:t xml:space="preserve"> </w:t>
      </w:r>
      <w:r w:rsidRPr="00443127">
        <w:rPr>
          <w:rFonts w:ascii="Calibri" w:hAnsi="Calibri"/>
          <w:w w:val="105"/>
        </w:rPr>
        <w:t>alors</w:t>
      </w:r>
      <w:r w:rsidRPr="00443127">
        <w:rPr>
          <w:rFonts w:ascii="Calibri" w:hAnsi="Calibri"/>
          <w:spacing w:val="-9"/>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grande</w:t>
      </w:r>
      <w:r w:rsidRPr="00443127">
        <w:rPr>
          <w:rFonts w:ascii="Calibri" w:hAnsi="Calibri"/>
          <w:spacing w:val="-9"/>
          <w:w w:val="105"/>
        </w:rPr>
        <w:t xml:space="preserve"> </w:t>
      </w:r>
      <w:r w:rsidRPr="00443127">
        <w:rPr>
          <w:rFonts w:ascii="Calibri" w:hAnsi="Calibri"/>
          <w:w w:val="105"/>
        </w:rPr>
        <w:t>difficulté,</w:t>
      </w:r>
      <w:r w:rsidRPr="00443127">
        <w:rPr>
          <w:rFonts w:ascii="Calibri" w:hAnsi="Calibri"/>
          <w:spacing w:val="11"/>
          <w:w w:val="105"/>
        </w:rPr>
        <w:t xml:space="preserve"> </w:t>
      </w:r>
      <w:r w:rsidRPr="00443127">
        <w:rPr>
          <w:rFonts w:ascii="Calibri" w:hAnsi="Calibri"/>
          <w:w w:val="105"/>
        </w:rPr>
        <w:t>permet</w:t>
      </w:r>
      <w:r w:rsidRPr="00443127">
        <w:rPr>
          <w:rFonts w:ascii="Calibri" w:hAnsi="Calibri"/>
          <w:spacing w:val="-9"/>
          <w:w w:val="105"/>
        </w:rPr>
        <w:t xml:space="preserve"> </w:t>
      </w:r>
      <w:r w:rsidRPr="00443127">
        <w:rPr>
          <w:rFonts w:ascii="Calibri" w:hAnsi="Calibri"/>
          <w:w w:val="105"/>
        </w:rPr>
        <w:t>une</w:t>
      </w:r>
      <w:r w:rsidRPr="00443127">
        <w:rPr>
          <w:rFonts w:ascii="Calibri" w:hAnsi="Calibri"/>
          <w:spacing w:val="40"/>
          <w:w w:val="105"/>
        </w:rPr>
        <w:t xml:space="preserve"> </w:t>
      </w:r>
      <w:r w:rsidRPr="00443127">
        <w:rPr>
          <w:rFonts w:ascii="Calibri" w:hAnsi="Calibri"/>
          <w:w w:val="105"/>
        </w:rPr>
        <w:t xml:space="preserve">fusion en profondeur des activités, achevée en </w:t>
      </w:r>
      <w:proofErr w:type="gramStart"/>
      <w:r w:rsidRPr="00443127">
        <w:rPr>
          <w:rFonts w:ascii="Calibri" w:hAnsi="Calibri"/>
          <w:w w:val="105"/>
        </w:rPr>
        <w:t>1987 .</w:t>
      </w:r>
      <w:proofErr w:type="gramEnd"/>
    </w:p>
    <w:p w14:paraId="28EC859A" w14:textId="77777777" w:rsidR="00B84C55" w:rsidRPr="00443127" w:rsidRDefault="00B84C55" w:rsidP="00B84C55">
      <w:pPr>
        <w:pStyle w:val="Autexte"/>
        <w:rPr>
          <w:rFonts w:ascii="Calibri" w:hAnsi="Calibri"/>
        </w:rPr>
      </w:pPr>
      <w:r w:rsidRPr="00443127">
        <w:rPr>
          <w:rFonts w:ascii="Calibri" w:hAnsi="Calibri"/>
        </w:rPr>
        <w:t>En</w:t>
      </w:r>
      <w:r w:rsidRPr="00443127">
        <w:rPr>
          <w:rFonts w:ascii="Calibri" w:hAnsi="Calibri"/>
          <w:spacing w:val="9"/>
        </w:rPr>
        <w:t xml:space="preserve"> </w:t>
      </w:r>
      <w:r w:rsidRPr="00443127">
        <w:rPr>
          <w:rFonts w:ascii="Calibri" w:hAnsi="Calibri"/>
        </w:rPr>
        <w:t>particulier</w:t>
      </w:r>
      <w:r w:rsidRPr="00443127">
        <w:rPr>
          <w:rFonts w:ascii="Calibri" w:hAnsi="Calibri"/>
          <w:spacing w:val="10"/>
        </w:rPr>
        <w:t xml:space="preserve"> </w:t>
      </w:r>
      <w:r w:rsidRPr="00443127">
        <w:rPr>
          <w:rFonts w:ascii="Calibri" w:hAnsi="Calibri"/>
        </w:rPr>
        <w:t>les</w:t>
      </w:r>
      <w:r w:rsidRPr="00443127">
        <w:rPr>
          <w:rFonts w:ascii="Calibri" w:hAnsi="Calibri"/>
          <w:spacing w:val="9"/>
        </w:rPr>
        <w:t xml:space="preserve"> </w:t>
      </w:r>
      <w:r w:rsidRPr="00443127">
        <w:rPr>
          <w:rFonts w:ascii="Calibri" w:hAnsi="Calibri"/>
        </w:rPr>
        <w:t>productions</w:t>
      </w:r>
      <w:r w:rsidRPr="00443127">
        <w:rPr>
          <w:rFonts w:ascii="Calibri" w:hAnsi="Calibri"/>
          <w:spacing w:val="10"/>
        </w:rPr>
        <w:t xml:space="preserve"> </w:t>
      </w:r>
      <w:r w:rsidRPr="00443127">
        <w:rPr>
          <w:rFonts w:ascii="Calibri" w:hAnsi="Calibri"/>
        </w:rPr>
        <w:t>d'aciers</w:t>
      </w:r>
      <w:r w:rsidRPr="00443127">
        <w:rPr>
          <w:rFonts w:ascii="Calibri" w:hAnsi="Calibri"/>
          <w:spacing w:val="7"/>
        </w:rPr>
        <w:t xml:space="preserve"> </w:t>
      </w:r>
      <w:r w:rsidRPr="00443127">
        <w:rPr>
          <w:rFonts w:ascii="Calibri" w:hAnsi="Calibri"/>
        </w:rPr>
        <w:t>plats</w:t>
      </w:r>
      <w:r w:rsidRPr="00443127">
        <w:rPr>
          <w:rFonts w:ascii="Calibri" w:hAnsi="Calibri"/>
          <w:spacing w:val="10"/>
        </w:rPr>
        <w:t xml:space="preserve"> </w:t>
      </w:r>
      <w:r w:rsidRPr="00443127">
        <w:rPr>
          <w:rFonts w:ascii="Calibri" w:hAnsi="Calibri"/>
        </w:rPr>
        <w:t>sont</w:t>
      </w:r>
      <w:r w:rsidRPr="00443127">
        <w:rPr>
          <w:rFonts w:ascii="Calibri" w:hAnsi="Calibri"/>
          <w:spacing w:val="9"/>
        </w:rPr>
        <w:t xml:space="preserve"> </w:t>
      </w:r>
      <w:r w:rsidRPr="00443127">
        <w:rPr>
          <w:rFonts w:ascii="Calibri" w:hAnsi="Calibri"/>
        </w:rPr>
        <w:t>regroupées</w:t>
      </w:r>
      <w:r w:rsidRPr="00443127">
        <w:rPr>
          <w:rFonts w:ascii="Calibri" w:hAnsi="Calibri"/>
          <w:spacing w:val="10"/>
        </w:rPr>
        <w:t xml:space="preserve"> </w:t>
      </w:r>
      <w:r w:rsidRPr="00443127">
        <w:rPr>
          <w:rFonts w:ascii="Calibri" w:hAnsi="Calibri"/>
        </w:rPr>
        <w:t>en</w:t>
      </w:r>
      <w:r w:rsidRPr="00443127">
        <w:rPr>
          <w:rFonts w:ascii="Calibri" w:hAnsi="Calibri"/>
          <w:spacing w:val="9"/>
        </w:rPr>
        <w:t xml:space="preserve"> </w:t>
      </w:r>
      <w:r w:rsidRPr="00443127">
        <w:rPr>
          <w:rFonts w:ascii="Calibri" w:hAnsi="Calibri"/>
        </w:rPr>
        <w:t>une</w:t>
      </w:r>
      <w:r w:rsidRPr="00443127">
        <w:rPr>
          <w:rFonts w:ascii="Calibri" w:hAnsi="Calibri"/>
          <w:spacing w:val="9"/>
        </w:rPr>
        <w:t xml:space="preserve"> </w:t>
      </w:r>
      <w:r w:rsidRPr="00443127">
        <w:rPr>
          <w:rFonts w:ascii="Calibri" w:hAnsi="Calibri"/>
        </w:rPr>
        <w:t>filière</w:t>
      </w:r>
      <w:r w:rsidRPr="00443127">
        <w:rPr>
          <w:rFonts w:ascii="Calibri" w:hAnsi="Calibri"/>
          <w:spacing w:val="7"/>
        </w:rPr>
        <w:t xml:space="preserve"> </w:t>
      </w:r>
      <w:r w:rsidRPr="00443127">
        <w:rPr>
          <w:rFonts w:ascii="Calibri" w:hAnsi="Calibri"/>
        </w:rPr>
        <w:t>tricolore,</w:t>
      </w:r>
      <w:r w:rsidRPr="00443127">
        <w:rPr>
          <w:rFonts w:ascii="Calibri" w:hAnsi="Calibri"/>
          <w:spacing w:val="9"/>
        </w:rPr>
        <w:t xml:space="preserve"> </w:t>
      </w:r>
      <w:proofErr w:type="spellStart"/>
      <w:proofErr w:type="gramStart"/>
      <w:r w:rsidRPr="00443127">
        <w:rPr>
          <w:rFonts w:ascii="Calibri" w:hAnsi="Calibri"/>
        </w:rPr>
        <w:t>Sollac</w:t>
      </w:r>
      <w:proofErr w:type="spellEnd"/>
      <w:r w:rsidRPr="00443127">
        <w:rPr>
          <w:rFonts w:ascii="Calibri" w:hAnsi="Calibri"/>
          <w:spacing w:val="11"/>
        </w:rPr>
        <w:t xml:space="preserve"> </w:t>
      </w:r>
      <w:r w:rsidRPr="00443127">
        <w:rPr>
          <w:rFonts w:ascii="Calibri" w:hAnsi="Calibri"/>
          <w:spacing w:val="-10"/>
        </w:rPr>
        <w:t>.</w:t>
      </w:r>
      <w:proofErr w:type="gramEnd"/>
    </w:p>
    <w:p w14:paraId="14CE2024" w14:textId="77777777" w:rsidR="00B84C55" w:rsidRPr="00443127" w:rsidRDefault="00B84C55" w:rsidP="00B84C55">
      <w:pPr>
        <w:pStyle w:val="Autexte"/>
        <w:rPr>
          <w:rFonts w:ascii="Calibri" w:hAnsi="Calibri"/>
        </w:rPr>
      </w:pPr>
      <w:r w:rsidRPr="00443127">
        <w:rPr>
          <w:rFonts w:ascii="Calibri" w:hAnsi="Calibri"/>
          <w:w w:val="105"/>
        </w:rPr>
        <w:t>L'équipe</w:t>
      </w:r>
      <w:r w:rsidRPr="00443127">
        <w:rPr>
          <w:rFonts w:ascii="Calibri" w:hAnsi="Calibri"/>
          <w:spacing w:val="-6"/>
          <w:w w:val="105"/>
        </w:rPr>
        <w:t xml:space="preserve"> </w:t>
      </w:r>
      <w:r w:rsidRPr="00443127">
        <w:rPr>
          <w:rFonts w:ascii="Calibri" w:hAnsi="Calibri"/>
          <w:w w:val="105"/>
        </w:rPr>
        <w:t>dirigeante</w:t>
      </w:r>
      <w:r w:rsidRPr="00443127">
        <w:rPr>
          <w:rFonts w:ascii="Calibri" w:hAnsi="Calibri"/>
          <w:spacing w:val="-6"/>
          <w:w w:val="105"/>
        </w:rPr>
        <w:t xml:space="preserve"> </w:t>
      </w:r>
      <w:r w:rsidRPr="00443127">
        <w:rPr>
          <w:rFonts w:ascii="Calibri" w:hAnsi="Calibri"/>
          <w:w w:val="105"/>
        </w:rPr>
        <w:t>fait</w:t>
      </w:r>
      <w:r w:rsidRPr="00443127">
        <w:rPr>
          <w:rFonts w:ascii="Calibri" w:hAnsi="Calibri"/>
          <w:spacing w:val="-8"/>
          <w:w w:val="105"/>
        </w:rPr>
        <w:t xml:space="preserve"> </w:t>
      </w:r>
      <w:r w:rsidRPr="00443127">
        <w:rPr>
          <w:rFonts w:ascii="Calibri" w:hAnsi="Calibri"/>
          <w:w w:val="105"/>
        </w:rPr>
        <w:t>le</w:t>
      </w:r>
      <w:r w:rsidRPr="00443127">
        <w:rPr>
          <w:rFonts w:ascii="Calibri" w:hAnsi="Calibri"/>
          <w:spacing w:val="-7"/>
          <w:w w:val="105"/>
        </w:rPr>
        <w:t xml:space="preserve"> </w:t>
      </w:r>
      <w:r w:rsidRPr="00443127">
        <w:rPr>
          <w:rFonts w:ascii="Calibri" w:hAnsi="Calibri"/>
          <w:w w:val="105"/>
        </w:rPr>
        <w:t>choix</w:t>
      </w:r>
      <w:r w:rsidRPr="00443127">
        <w:rPr>
          <w:rFonts w:ascii="Calibri" w:hAnsi="Calibri"/>
          <w:spacing w:val="-6"/>
          <w:w w:val="105"/>
        </w:rPr>
        <w:t xml:space="preserve"> </w:t>
      </w:r>
      <w:r w:rsidRPr="00443127">
        <w:rPr>
          <w:rFonts w:ascii="Calibri" w:hAnsi="Calibri"/>
          <w:w w:val="105"/>
        </w:rPr>
        <w:t>d'une</w:t>
      </w:r>
      <w:r w:rsidRPr="00443127">
        <w:rPr>
          <w:rFonts w:ascii="Calibri" w:hAnsi="Calibri"/>
          <w:spacing w:val="-7"/>
          <w:w w:val="105"/>
        </w:rPr>
        <w:t xml:space="preserve"> </w:t>
      </w:r>
      <w:r w:rsidRPr="00443127">
        <w:rPr>
          <w:rFonts w:ascii="Calibri" w:hAnsi="Calibri"/>
          <w:w w:val="105"/>
        </w:rPr>
        <w:t>offre</w:t>
      </w:r>
      <w:r w:rsidRPr="00443127">
        <w:rPr>
          <w:rFonts w:ascii="Calibri" w:hAnsi="Calibri"/>
          <w:spacing w:val="-6"/>
          <w:w w:val="105"/>
        </w:rPr>
        <w:t xml:space="preserve"> </w:t>
      </w:r>
      <w:r w:rsidRPr="00443127">
        <w:rPr>
          <w:rFonts w:ascii="Calibri" w:hAnsi="Calibri"/>
          <w:w w:val="105"/>
        </w:rPr>
        <w:t>produit</w:t>
      </w:r>
      <w:r w:rsidRPr="00443127">
        <w:rPr>
          <w:rFonts w:ascii="Calibri" w:hAnsi="Calibri"/>
          <w:spacing w:val="-6"/>
          <w:w w:val="105"/>
        </w:rPr>
        <w:t xml:space="preserve"> </w:t>
      </w:r>
      <w:r w:rsidRPr="00443127">
        <w:rPr>
          <w:rFonts w:ascii="Calibri" w:hAnsi="Calibri"/>
          <w:w w:val="105"/>
        </w:rPr>
        <w:t>différenciante,</w:t>
      </w:r>
      <w:r w:rsidRPr="00443127">
        <w:rPr>
          <w:rFonts w:ascii="Calibri" w:hAnsi="Calibri"/>
          <w:spacing w:val="-7"/>
          <w:w w:val="105"/>
        </w:rPr>
        <w:t xml:space="preserve"> </w:t>
      </w:r>
      <w:r w:rsidRPr="00443127">
        <w:rPr>
          <w:rFonts w:ascii="Calibri" w:hAnsi="Calibri"/>
          <w:w w:val="105"/>
        </w:rPr>
        <w:t>bien</w:t>
      </w:r>
      <w:r w:rsidRPr="00443127">
        <w:rPr>
          <w:rFonts w:ascii="Calibri" w:hAnsi="Calibri"/>
          <w:spacing w:val="-6"/>
          <w:w w:val="105"/>
        </w:rPr>
        <w:t xml:space="preserve"> </w:t>
      </w:r>
      <w:r w:rsidRPr="00443127">
        <w:rPr>
          <w:rFonts w:ascii="Calibri" w:hAnsi="Calibri"/>
          <w:w w:val="105"/>
        </w:rPr>
        <w:t>adaptée</w:t>
      </w:r>
      <w:r w:rsidRPr="00443127">
        <w:rPr>
          <w:rFonts w:ascii="Calibri" w:hAnsi="Calibri"/>
          <w:spacing w:val="-8"/>
          <w:w w:val="105"/>
        </w:rPr>
        <w:t xml:space="preserve"> </w:t>
      </w:r>
      <w:r w:rsidRPr="00443127">
        <w:rPr>
          <w:rFonts w:ascii="Calibri" w:hAnsi="Calibri"/>
          <w:w w:val="105"/>
        </w:rPr>
        <w:t>à</w:t>
      </w:r>
      <w:r w:rsidRPr="00443127">
        <w:rPr>
          <w:rFonts w:ascii="Calibri" w:hAnsi="Calibri"/>
          <w:spacing w:val="-6"/>
          <w:w w:val="105"/>
        </w:rPr>
        <w:t xml:space="preserve"> </w:t>
      </w:r>
      <w:r w:rsidRPr="00443127">
        <w:rPr>
          <w:rFonts w:ascii="Calibri" w:hAnsi="Calibri"/>
          <w:w w:val="105"/>
        </w:rPr>
        <w:t>l'émergence</w:t>
      </w:r>
      <w:r w:rsidRPr="00443127">
        <w:rPr>
          <w:rFonts w:ascii="Calibri" w:hAnsi="Calibri"/>
          <w:spacing w:val="-4"/>
          <w:w w:val="105"/>
        </w:rPr>
        <w:t xml:space="preserve"> </w:t>
      </w:r>
      <w:r w:rsidRPr="00443127">
        <w:rPr>
          <w:rFonts w:ascii="Calibri" w:hAnsi="Calibri"/>
          <w:w w:val="105"/>
        </w:rPr>
        <w:t>de</w:t>
      </w:r>
      <w:r w:rsidRPr="00443127">
        <w:rPr>
          <w:rFonts w:ascii="Calibri" w:hAnsi="Calibri"/>
          <w:spacing w:val="40"/>
          <w:w w:val="105"/>
        </w:rPr>
        <w:t xml:space="preserve"> </w:t>
      </w:r>
      <w:r w:rsidRPr="00443127">
        <w:rPr>
          <w:rFonts w:ascii="Calibri" w:hAnsi="Calibri"/>
          <w:w w:val="105"/>
        </w:rPr>
        <w:t>nouvelles</w:t>
      </w:r>
      <w:r w:rsidRPr="00443127">
        <w:rPr>
          <w:rFonts w:ascii="Calibri" w:hAnsi="Calibri"/>
          <w:spacing w:val="-10"/>
          <w:w w:val="105"/>
        </w:rPr>
        <w:t xml:space="preserve"> </w:t>
      </w:r>
      <w:r w:rsidRPr="00443127">
        <w:rPr>
          <w:rFonts w:ascii="Calibri" w:hAnsi="Calibri"/>
          <w:w w:val="105"/>
        </w:rPr>
        <w:t>normes</w:t>
      </w:r>
      <w:r w:rsidRPr="00443127">
        <w:rPr>
          <w:rFonts w:ascii="Calibri" w:hAnsi="Calibri"/>
          <w:spacing w:val="-9"/>
          <w:w w:val="105"/>
        </w:rPr>
        <w:t xml:space="preserve"> </w:t>
      </w:r>
      <w:r w:rsidRPr="00443127">
        <w:rPr>
          <w:rFonts w:ascii="Calibri" w:hAnsi="Calibri"/>
          <w:w w:val="105"/>
        </w:rPr>
        <w:t>dans</w:t>
      </w:r>
      <w:r w:rsidRPr="00443127">
        <w:rPr>
          <w:rFonts w:ascii="Calibri" w:hAnsi="Calibri"/>
          <w:spacing w:val="-10"/>
          <w:w w:val="105"/>
        </w:rPr>
        <w:t xml:space="preserve"> </w:t>
      </w:r>
      <w:r w:rsidRPr="00443127">
        <w:rPr>
          <w:rFonts w:ascii="Calibri" w:hAnsi="Calibri"/>
          <w:w w:val="105"/>
        </w:rPr>
        <w:t>l'automobile,</w:t>
      </w:r>
      <w:r w:rsidRPr="00443127">
        <w:rPr>
          <w:rFonts w:ascii="Calibri" w:hAnsi="Calibri"/>
          <w:spacing w:val="-9"/>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résistance</w:t>
      </w:r>
      <w:r w:rsidRPr="00443127">
        <w:rPr>
          <w:rFonts w:ascii="Calibri" w:hAnsi="Calibri"/>
          <w:spacing w:val="-9"/>
          <w:w w:val="105"/>
        </w:rPr>
        <w:t xml:space="preserve"> </w:t>
      </w:r>
      <w:r w:rsidRPr="00443127">
        <w:rPr>
          <w:rFonts w:ascii="Calibri" w:hAnsi="Calibri"/>
          <w:w w:val="105"/>
        </w:rPr>
        <w:t>à</w:t>
      </w:r>
      <w:r w:rsidRPr="00443127">
        <w:rPr>
          <w:rFonts w:ascii="Calibri" w:hAnsi="Calibri"/>
          <w:spacing w:val="-10"/>
          <w:w w:val="105"/>
        </w:rPr>
        <w:t xml:space="preserve"> </w:t>
      </w:r>
      <w:r w:rsidRPr="00443127">
        <w:rPr>
          <w:rFonts w:ascii="Calibri" w:hAnsi="Calibri"/>
          <w:w w:val="105"/>
        </w:rPr>
        <w:t>la</w:t>
      </w:r>
      <w:r w:rsidRPr="00443127">
        <w:rPr>
          <w:rFonts w:ascii="Calibri" w:hAnsi="Calibri"/>
          <w:spacing w:val="-9"/>
          <w:w w:val="105"/>
        </w:rPr>
        <w:t xml:space="preserve"> </w:t>
      </w:r>
      <w:r w:rsidRPr="00443127">
        <w:rPr>
          <w:rFonts w:ascii="Calibri" w:hAnsi="Calibri"/>
          <w:w w:val="105"/>
        </w:rPr>
        <w:t>corrosion,</w:t>
      </w:r>
      <w:r w:rsidRPr="00443127">
        <w:rPr>
          <w:rFonts w:ascii="Calibri" w:hAnsi="Calibri"/>
          <w:spacing w:val="-10"/>
          <w:w w:val="105"/>
        </w:rPr>
        <w:t xml:space="preserve"> </w:t>
      </w:r>
      <w:r w:rsidRPr="00443127">
        <w:rPr>
          <w:rFonts w:ascii="Calibri" w:hAnsi="Calibri"/>
          <w:w w:val="105"/>
        </w:rPr>
        <w:t>sécurité</w:t>
      </w:r>
      <w:r w:rsidRPr="00443127">
        <w:rPr>
          <w:rFonts w:ascii="Calibri" w:hAnsi="Calibri"/>
          <w:spacing w:val="-9"/>
          <w:w w:val="105"/>
        </w:rPr>
        <w:t xml:space="preserve"> </w:t>
      </w:r>
      <w:r w:rsidRPr="00443127">
        <w:rPr>
          <w:rFonts w:ascii="Calibri" w:hAnsi="Calibri"/>
          <w:w w:val="105"/>
        </w:rPr>
        <w:t>passive</w:t>
      </w:r>
      <w:r w:rsidRPr="00443127">
        <w:rPr>
          <w:rFonts w:ascii="Calibri" w:hAnsi="Calibri"/>
          <w:spacing w:val="-10"/>
          <w:w w:val="105"/>
        </w:rPr>
        <w:t xml:space="preserve"> </w:t>
      </w:r>
      <w:r w:rsidRPr="00443127">
        <w:rPr>
          <w:rFonts w:ascii="Calibri" w:hAnsi="Calibri"/>
          <w:w w:val="105"/>
        </w:rPr>
        <w:t>et</w:t>
      </w:r>
      <w:r w:rsidRPr="00443127">
        <w:rPr>
          <w:rFonts w:ascii="Calibri" w:hAnsi="Calibri"/>
          <w:spacing w:val="-9"/>
          <w:w w:val="105"/>
        </w:rPr>
        <w:t xml:space="preserve"> </w:t>
      </w:r>
      <w:r w:rsidRPr="00443127">
        <w:rPr>
          <w:rFonts w:ascii="Calibri" w:hAnsi="Calibri"/>
          <w:w w:val="105"/>
        </w:rPr>
        <w:t>réduction</w:t>
      </w:r>
      <w:r w:rsidRPr="00443127">
        <w:rPr>
          <w:rFonts w:ascii="Calibri" w:hAnsi="Calibri"/>
          <w:spacing w:val="-10"/>
          <w:w w:val="105"/>
        </w:rPr>
        <w:t xml:space="preserve"> </w:t>
      </w:r>
      <w:r w:rsidRPr="00443127">
        <w:rPr>
          <w:rFonts w:ascii="Calibri" w:hAnsi="Calibri"/>
          <w:w w:val="105"/>
        </w:rPr>
        <w:t>des</w:t>
      </w:r>
      <w:r w:rsidRPr="00443127">
        <w:rPr>
          <w:rFonts w:ascii="Calibri" w:hAnsi="Calibri"/>
          <w:spacing w:val="40"/>
          <w:w w:val="105"/>
        </w:rPr>
        <w:t xml:space="preserve"> </w:t>
      </w:r>
      <w:r w:rsidRPr="00443127">
        <w:rPr>
          <w:rFonts w:ascii="Calibri" w:hAnsi="Calibri"/>
          <w:spacing w:val="-2"/>
          <w:w w:val="105"/>
        </w:rPr>
        <w:t>émissions.</w:t>
      </w:r>
    </w:p>
    <w:p w14:paraId="42B3CB96" w14:textId="77777777" w:rsidR="00B84C55" w:rsidRPr="00443127" w:rsidRDefault="00B84C55" w:rsidP="00B84C55">
      <w:pPr>
        <w:pStyle w:val="Autexte"/>
        <w:rPr>
          <w:rFonts w:ascii="Calibri" w:hAnsi="Calibri"/>
        </w:rPr>
      </w:pPr>
      <w:proofErr w:type="spellStart"/>
      <w:r w:rsidRPr="00443127">
        <w:rPr>
          <w:rFonts w:ascii="Calibri" w:hAnsi="Calibri"/>
          <w:w w:val="105"/>
        </w:rPr>
        <w:t>Sollac</w:t>
      </w:r>
      <w:proofErr w:type="spellEnd"/>
      <w:r w:rsidRPr="00443127">
        <w:rPr>
          <w:rFonts w:ascii="Calibri" w:hAnsi="Calibri"/>
          <w:spacing w:val="-10"/>
          <w:w w:val="105"/>
        </w:rPr>
        <w:t xml:space="preserve"> </w:t>
      </w:r>
      <w:r w:rsidRPr="00443127">
        <w:rPr>
          <w:rFonts w:ascii="Calibri" w:hAnsi="Calibri"/>
          <w:w w:val="105"/>
        </w:rPr>
        <w:t>réorganise</w:t>
      </w:r>
      <w:r w:rsidRPr="00443127">
        <w:rPr>
          <w:rFonts w:ascii="Calibri" w:hAnsi="Calibri"/>
          <w:spacing w:val="-9"/>
          <w:w w:val="105"/>
        </w:rPr>
        <w:t xml:space="preserve"> </w:t>
      </w:r>
      <w:r w:rsidRPr="00443127">
        <w:rPr>
          <w:rFonts w:ascii="Calibri" w:hAnsi="Calibri"/>
          <w:w w:val="105"/>
        </w:rPr>
        <w:t>et</w:t>
      </w:r>
      <w:r w:rsidRPr="00443127">
        <w:rPr>
          <w:rFonts w:ascii="Calibri" w:hAnsi="Calibri"/>
          <w:spacing w:val="-10"/>
          <w:w w:val="105"/>
        </w:rPr>
        <w:t xml:space="preserve"> </w:t>
      </w:r>
      <w:r w:rsidRPr="00443127">
        <w:rPr>
          <w:rFonts w:ascii="Calibri" w:hAnsi="Calibri"/>
          <w:w w:val="105"/>
        </w:rPr>
        <w:t>renforce</w:t>
      </w:r>
      <w:r w:rsidRPr="00443127">
        <w:rPr>
          <w:rFonts w:ascii="Calibri" w:hAnsi="Calibri"/>
          <w:spacing w:val="-9"/>
          <w:w w:val="105"/>
        </w:rPr>
        <w:t xml:space="preserve"> </w:t>
      </w:r>
      <w:r w:rsidRPr="00443127">
        <w:rPr>
          <w:rFonts w:ascii="Calibri" w:hAnsi="Calibri"/>
          <w:w w:val="105"/>
        </w:rPr>
        <w:t>ses</w:t>
      </w:r>
      <w:r w:rsidRPr="00443127">
        <w:rPr>
          <w:rFonts w:ascii="Calibri" w:hAnsi="Calibri"/>
          <w:spacing w:val="-10"/>
          <w:w w:val="105"/>
        </w:rPr>
        <w:t xml:space="preserve"> </w:t>
      </w:r>
      <w:r w:rsidRPr="00443127">
        <w:rPr>
          <w:rFonts w:ascii="Calibri" w:hAnsi="Calibri"/>
          <w:w w:val="105"/>
        </w:rPr>
        <w:t>5</w:t>
      </w:r>
      <w:r w:rsidRPr="00443127">
        <w:rPr>
          <w:rFonts w:ascii="Calibri" w:hAnsi="Calibri"/>
          <w:spacing w:val="-9"/>
          <w:w w:val="105"/>
        </w:rPr>
        <w:t xml:space="preserve"> </w:t>
      </w:r>
      <w:r w:rsidRPr="00443127">
        <w:rPr>
          <w:rFonts w:ascii="Calibri" w:hAnsi="Calibri"/>
          <w:w w:val="105"/>
        </w:rPr>
        <w:t>centres</w:t>
      </w:r>
      <w:r w:rsidRPr="00443127">
        <w:rPr>
          <w:rFonts w:ascii="Calibri" w:hAnsi="Calibri"/>
          <w:spacing w:val="-10"/>
          <w:w w:val="105"/>
        </w:rPr>
        <w:t xml:space="preserve"> </w:t>
      </w:r>
      <w:r w:rsidRPr="00443127">
        <w:rPr>
          <w:rFonts w:ascii="Calibri" w:hAnsi="Calibri"/>
          <w:w w:val="105"/>
        </w:rPr>
        <w:t>R&amp;D,</w:t>
      </w:r>
      <w:r w:rsidRPr="00443127">
        <w:rPr>
          <w:rFonts w:ascii="Calibri" w:hAnsi="Calibri"/>
          <w:spacing w:val="-9"/>
          <w:w w:val="105"/>
        </w:rPr>
        <w:t xml:space="preserve"> </w:t>
      </w:r>
      <w:r w:rsidRPr="00443127">
        <w:rPr>
          <w:rFonts w:ascii="Calibri" w:hAnsi="Calibri"/>
          <w:w w:val="105"/>
        </w:rPr>
        <w:t>dont</w:t>
      </w:r>
      <w:r w:rsidRPr="00443127">
        <w:rPr>
          <w:rFonts w:ascii="Calibri" w:hAnsi="Calibri"/>
          <w:spacing w:val="-10"/>
          <w:w w:val="105"/>
        </w:rPr>
        <w:t xml:space="preserve"> </w:t>
      </w:r>
      <w:r w:rsidRPr="00443127">
        <w:rPr>
          <w:rFonts w:ascii="Calibri" w:hAnsi="Calibri"/>
          <w:w w:val="105"/>
        </w:rPr>
        <w:t>2</w:t>
      </w:r>
      <w:r w:rsidRPr="00443127">
        <w:rPr>
          <w:rFonts w:ascii="Calibri" w:hAnsi="Calibri"/>
          <w:spacing w:val="-9"/>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Lorraine,</w:t>
      </w:r>
      <w:r w:rsidRPr="00443127">
        <w:rPr>
          <w:rFonts w:ascii="Calibri" w:hAnsi="Calibri"/>
          <w:spacing w:val="-9"/>
          <w:w w:val="105"/>
        </w:rPr>
        <w:t xml:space="preserve"> </w:t>
      </w:r>
      <w:r w:rsidRPr="00443127">
        <w:rPr>
          <w:rFonts w:ascii="Calibri" w:hAnsi="Calibri"/>
          <w:w w:val="105"/>
        </w:rPr>
        <w:t>à</w:t>
      </w:r>
      <w:r w:rsidRPr="00443127">
        <w:rPr>
          <w:rFonts w:ascii="Calibri" w:hAnsi="Calibri"/>
          <w:spacing w:val="-10"/>
          <w:w w:val="105"/>
        </w:rPr>
        <w:t xml:space="preserve"> </w:t>
      </w:r>
      <w:r w:rsidRPr="00443127">
        <w:rPr>
          <w:rFonts w:ascii="Calibri" w:hAnsi="Calibri"/>
          <w:w w:val="105"/>
        </w:rPr>
        <w:t>Thionville</w:t>
      </w:r>
      <w:r w:rsidRPr="00443127">
        <w:rPr>
          <w:rFonts w:ascii="Calibri" w:hAnsi="Calibri"/>
          <w:spacing w:val="-9"/>
          <w:w w:val="105"/>
        </w:rPr>
        <w:t xml:space="preserve"> </w:t>
      </w:r>
      <w:r w:rsidRPr="00443127">
        <w:rPr>
          <w:rFonts w:ascii="Calibri" w:hAnsi="Calibri"/>
          <w:w w:val="105"/>
        </w:rPr>
        <w:t>et</w:t>
      </w:r>
      <w:r w:rsidRPr="00443127">
        <w:rPr>
          <w:rFonts w:ascii="Calibri" w:hAnsi="Calibri"/>
          <w:spacing w:val="-10"/>
          <w:w w:val="105"/>
        </w:rPr>
        <w:t xml:space="preserve"> </w:t>
      </w:r>
      <w:r w:rsidRPr="00443127">
        <w:rPr>
          <w:rFonts w:ascii="Calibri" w:hAnsi="Calibri"/>
          <w:w w:val="105"/>
        </w:rPr>
        <w:t>Florange,</w:t>
      </w:r>
      <w:r w:rsidRPr="00443127">
        <w:rPr>
          <w:rFonts w:ascii="Calibri" w:hAnsi="Calibri"/>
          <w:spacing w:val="-9"/>
          <w:w w:val="105"/>
        </w:rPr>
        <w:t xml:space="preserve"> </w:t>
      </w:r>
      <w:r w:rsidRPr="00443127">
        <w:rPr>
          <w:rFonts w:ascii="Calibri" w:hAnsi="Calibri"/>
          <w:w w:val="105"/>
        </w:rPr>
        <w:t>et</w:t>
      </w:r>
      <w:r w:rsidRPr="00443127">
        <w:rPr>
          <w:rFonts w:ascii="Calibri" w:hAnsi="Calibri"/>
          <w:spacing w:val="-10"/>
          <w:w w:val="105"/>
        </w:rPr>
        <w:t xml:space="preserve"> </w:t>
      </w:r>
      <w:r w:rsidRPr="00443127">
        <w:rPr>
          <w:rFonts w:ascii="Calibri" w:hAnsi="Calibri"/>
          <w:w w:val="105"/>
        </w:rPr>
        <w:t>met</w:t>
      </w:r>
      <w:r w:rsidRPr="00443127">
        <w:rPr>
          <w:rFonts w:ascii="Calibri" w:hAnsi="Calibri"/>
          <w:spacing w:val="40"/>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place</w:t>
      </w:r>
      <w:r w:rsidRPr="00443127">
        <w:rPr>
          <w:rFonts w:ascii="Calibri" w:hAnsi="Calibri"/>
          <w:spacing w:val="-9"/>
          <w:w w:val="105"/>
        </w:rPr>
        <w:t xml:space="preserve"> </w:t>
      </w:r>
      <w:r w:rsidRPr="00443127">
        <w:rPr>
          <w:rFonts w:ascii="Calibri" w:hAnsi="Calibri"/>
          <w:w w:val="105"/>
        </w:rPr>
        <w:t>une</w:t>
      </w:r>
      <w:r w:rsidRPr="00443127">
        <w:rPr>
          <w:rFonts w:ascii="Calibri" w:hAnsi="Calibri"/>
          <w:spacing w:val="-10"/>
          <w:w w:val="105"/>
        </w:rPr>
        <w:t xml:space="preserve"> </w:t>
      </w:r>
      <w:r w:rsidRPr="00443127">
        <w:rPr>
          <w:rFonts w:ascii="Calibri" w:hAnsi="Calibri"/>
          <w:w w:val="105"/>
        </w:rPr>
        <w:t>dynamique</w:t>
      </w:r>
      <w:r w:rsidRPr="00443127">
        <w:rPr>
          <w:rFonts w:ascii="Calibri" w:hAnsi="Calibri"/>
          <w:spacing w:val="-9"/>
          <w:w w:val="105"/>
        </w:rPr>
        <w:t xml:space="preserve"> </w:t>
      </w:r>
      <w:r w:rsidRPr="00443127">
        <w:rPr>
          <w:rFonts w:ascii="Calibri" w:hAnsi="Calibri"/>
          <w:w w:val="105"/>
        </w:rPr>
        <w:t>de</w:t>
      </w:r>
      <w:r w:rsidRPr="00443127">
        <w:rPr>
          <w:rFonts w:ascii="Calibri" w:hAnsi="Calibri"/>
          <w:spacing w:val="-10"/>
          <w:w w:val="105"/>
        </w:rPr>
        <w:t xml:space="preserve"> </w:t>
      </w:r>
      <w:r w:rsidRPr="00443127">
        <w:rPr>
          <w:rFonts w:ascii="Calibri" w:hAnsi="Calibri"/>
          <w:w w:val="105"/>
        </w:rPr>
        <w:t>développement</w:t>
      </w:r>
      <w:r w:rsidRPr="00443127">
        <w:rPr>
          <w:rFonts w:ascii="Calibri" w:hAnsi="Calibri"/>
          <w:spacing w:val="-9"/>
          <w:w w:val="105"/>
        </w:rPr>
        <w:t xml:space="preserve"> </w:t>
      </w:r>
      <w:r w:rsidRPr="00443127">
        <w:rPr>
          <w:rFonts w:ascii="Calibri" w:hAnsi="Calibri"/>
          <w:w w:val="105"/>
        </w:rPr>
        <w:t>produits</w:t>
      </w:r>
      <w:r w:rsidRPr="00443127">
        <w:rPr>
          <w:rFonts w:ascii="Calibri" w:hAnsi="Calibri"/>
          <w:spacing w:val="-10"/>
          <w:w w:val="105"/>
        </w:rPr>
        <w:t xml:space="preserve"> </w:t>
      </w:r>
      <w:r w:rsidRPr="00443127">
        <w:rPr>
          <w:rFonts w:ascii="Calibri" w:hAnsi="Calibri"/>
          <w:w w:val="105"/>
        </w:rPr>
        <w:t>et</w:t>
      </w:r>
      <w:r w:rsidRPr="00443127">
        <w:rPr>
          <w:rFonts w:ascii="Calibri" w:hAnsi="Calibri"/>
          <w:spacing w:val="-9"/>
          <w:w w:val="105"/>
        </w:rPr>
        <w:t xml:space="preserve"> </w:t>
      </w:r>
      <w:r w:rsidRPr="00443127">
        <w:rPr>
          <w:rFonts w:ascii="Calibri" w:hAnsi="Calibri"/>
          <w:w w:val="105"/>
        </w:rPr>
        <w:t>process</w:t>
      </w:r>
      <w:r w:rsidRPr="00443127">
        <w:rPr>
          <w:rFonts w:ascii="Calibri" w:hAnsi="Calibri"/>
          <w:spacing w:val="-10"/>
          <w:w w:val="105"/>
        </w:rPr>
        <w:t xml:space="preserve"> </w:t>
      </w:r>
      <w:r w:rsidRPr="00443127">
        <w:rPr>
          <w:rFonts w:ascii="Calibri" w:hAnsi="Calibri"/>
          <w:w w:val="105"/>
        </w:rPr>
        <w:t>rigoureuse.</w:t>
      </w:r>
      <w:r w:rsidRPr="00443127">
        <w:rPr>
          <w:rFonts w:ascii="Calibri" w:hAnsi="Calibri"/>
          <w:spacing w:val="-9"/>
          <w:w w:val="105"/>
        </w:rPr>
        <w:t xml:space="preserve"> </w:t>
      </w:r>
      <w:r w:rsidRPr="00443127">
        <w:rPr>
          <w:rFonts w:ascii="Calibri" w:hAnsi="Calibri"/>
          <w:w w:val="105"/>
        </w:rPr>
        <w:t>La</w:t>
      </w:r>
      <w:r w:rsidRPr="00443127">
        <w:rPr>
          <w:rFonts w:ascii="Calibri" w:hAnsi="Calibri"/>
          <w:spacing w:val="-10"/>
          <w:w w:val="105"/>
        </w:rPr>
        <w:t xml:space="preserve"> </w:t>
      </w:r>
      <w:r w:rsidRPr="00443127">
        <w:rPr>
          <w:rFonts w:ascii="Calibri" w:hAnsi="Calibri"/>
          <w:w w:val="105"/>
        </w:rPr>
        <w:t>R&amp;D</w:t>
      </w:r>
      <w:r w:rsidRPr="00443127">
        <w:rPr>
          <w:rFonts w:ascii="Calibri" w:hAnsi="Calibri"/>
          <w:spacing w:val="-9"/>
          <w:w w:val="105"/>
        </w:rPr>
        <w:t xml:space="preserve"> </w:t>
      </w:r>
      <w:r w:rsidRPr="00443127">
        <w:rPr>
          <w:rFonts w:ascii="Calibri" w:hAnsi="Calibri"/>
          <w:w w:val="105"/>
        </w:rPr>
        <w:t>Groupe</w:t>
      </w:r>
      <w:r w:rsidRPr="00443127">
        <w:rPr>
          <w:rFonts w:ascii="Calibri" w:hAnsi="Calibri"/>
          <w:spacing w:val="-10"/>
          <w:w w:val="105"/>
        </w:rPr>
        <w:t xml:space="preserve"> </w:t>
      </w:r>
      <w:r w:rsidRPr="00443127">
        <w:rPr>
          <w:rFonts w:ascii="Calibri" w:hAnsi="Calibri"/>
          <w:w w:val="105"/>
        </w:rPr>
        <w:t>Usinor</w:t>
      </w:r>
      <w:r w:rsidRPr="00443127">
        <w:rPr>
          <w:rFonts w:ascii="Calibri" w:hAnsi="Calibri"/>
          <w:spacing w:val="40"/>
          <w:w w:val="105"/>
        </w:rPr>
        <w:t xml:space="preserve"> </w:t>
      </w:r>
      <w:r w:rsidRPr="00443127">
        <w:rPr>
          <w:rFonts w:ascii="Calibri" w:hAnsi="Calibri"/>
          <w:w w:val="105"/>
        </w:rPr>
        <w:t>Sacilor est augmentée, et se regroupe en</w:t>
      </w:r>
      <w:r w:rsidRPr="00443127">
        <w:rPr>
          <w:rFonts w:ascii="Calibri" w:hAnsi="Calibri"/>
          <w:spacing w:val="-1"/>
          <w:w w:val="105"/>
        </w:rPr>
        <w:t xml:space="preserve"> </w:t>
      </w:r>
      <w:r w:rsidRPr="00443127">
        <w:rPr>
          <w:rFonts w:ascii="Calibri" w:hAnsi="Calibri"/>
          <w:w w:val="105"/>
        </w:rPr>
        <w:t>1995 sur son</w:t>
      </w:r>
      <w:r w:rsidRPr="00443127">
        <w:rPr>
          <w:rFonts w:ascii="Calibri" w:hAnsi="Calibri"/>
          <w:spacing w:val="-1"/>
          <w:w w:val="105"/>
        </w:rPr>
        <w:t xml:space="preserve"> </w:t>
      </w:r>
      <w:r w:rsidRPr="00443127">
        <w:rPr>
          <w:rFonts w:ascii="Calibri" w:hAnsi="Calibri"/>
          <w:w w:val="105"/>
        </w:rPr>
        <w:t>site lorrain de</w:t>
      </w:r>
      <w:r w:rsidRPr="00443127">
        <w:rPr>
          <w:rFonts w:ascii="Calibri" w:hAnsi="Calibri"/>
          <w:spacing w:val="-1"/>
          <w:w w:val="105"/>
        </w:rPr>
        <w:t xml:space="preserve"> </w:t>
      </w:r>
      <w:r w:rsidRPr="00443127">
        <w:rPr>
          <w:rFonts w:ascii="Calibri" w:hAnsi="Calibri"/>
          <w:w w:val="105"/>
        </w:rPr>
        <w:t>Maizières lès Metz.</w:t>
      </w:r>
    </w:p>
    <w:p w14:paraId="0696106A" w14:textId="77777777" w:rsidR="00B84C55" w:rsidRPr="00443127" w:rsidRDefault="00B84C55" w:rsidP="00B84C55">
      <w:pPr>
        <w:pStyle w:val="Autexte"/>
        <w:rPr>
          <w:rFonts w:ascii="Calibri" w:hAnsi="Calibri"/>
        </w:rPr>
      </w:pPr>
      <w:r w:rsidRPr="00443127">
        <w:rPr>
          <w:rFonts w:ascii="Calibri" w:hAnsi="Calibri"/>
          <w:w w:val="105"/>
        </w:rPr>
        <w:t>La</w:t>
      </w:r>
      <w:r w:rsidRPr="00443127">
        <w:rPr>
          <w:rFonts w:ascii="Calibri" w:hAnsi="Calibri"/>
          <w:spacing w:val="-7"/>
          <w:w w:val="105"/>
        </w:rPr>
        <w:t xml:space="preserve"> </w:t>
      </w:r>
      <w:r w:rsidRPr="00443127">
        <w:rPr>
          <w:rFonts w:ascii="Calibri" w:hAnsi="Calibri"/>
          <w:w w:val="105"/>
        </w:rPr>
        <w:t>gamme</w:t>
      </w:r>
      <w:r w:rsidRPr="00443127">
        <w:rPr>
          <w:rFonts w:ascii="Calibri" w:hAnsi="Calibri"/>
          <w:spacing w:val="-8"/>
          <w:w w:val="105"/>
        </w:rPr>
        <w:t xml:space="preserve"> </w:t>
      </w:r>
      <w:r w:rsidRPr="00443127">
        <w:rPr>
          <w:rFonts w:ascii="Calibri" w:hAnsi="Calibri"/>
          <w:w w:val="105"/>
        </w:rPr>
        <w:t>de</w:t>
      </w:r>
      <w:r w:rsidRPr="00443127">
        <w:rPr>
          <w:rFonts w:ascii="Calibri" w:hAnsi="Calibri"/>
          <w:spacing w:val="-6"/>
          <w:w w:val="105"/>
        </w:rPr>
        <w:t xml:space="preserve"> </w:t>
      </w:r>
      <w:r w:rsidRPr="00443127">
        <w:rPr>
          <w:rFonts w:ascii="Calibri" w:hAnsi="Calibri"/>
          <w:w w:val="105"/>
        </w:rPr>
        <w:t>produits</w:t>
      </w:r>
      <w:r w:rsidRPr="00443127">
        <w:rPr>
          <w:rFonts w:ascii="Calibri" w:hAnsi="Calibri"/>
          <w:spacing w:val="-8"/>
          <w:w w:val="105"/>
        </w:rPr>
        <w:t xml:space="preserve"> </w:t>
      </w:r>
      <w:r w:rsidRPr="00443127">
        <w:rPr>
          <w:rFonts w:ascii="Calibri" w:hAnsi="Calibri"/>
          <w:w w:val="105"/>
        </w:rPr>
        <w:t>développée</w:t>
      </w:r>
      <w:r w:rsidRPr="00443127">
        <w:rPr>
          <w:rFonts w:ascii="Calibri" w:hAnsi="Calibri"/>
          <w:spacing w:val="-8"/>
          <w:w w:val="105"/>
        </w:rPr>
        <w:t xml:space="preserve"> </w:t>
      </w:r>
      <w:r w:rsidRPr="00443127">
        <w:rPr>
          <w:rFonts w:ascii="Calibri" w:hAnsi="Calibri"/>
          <w:w w:val="105"/>
        </w:rPr>
        <w:t>rencontre</w:t>
      </w:r>
      <w:r w:rsidRPr="00443127">
        <w:rPr>
          <w:rFonts w:ascii="Calibri" w:hAnsi="Calibri"/>
          <w:spacing w:val="-8"/>
          <w:w w:val="105"/>
        </w:rPr>
        <w:t xml:space="preserve"> </w:t>
      </w:r>
      <w:r w:rsidRPr="00443127">
        <w:rPr>
          <w:rFonts w:ascii="Calibri" w:hAnsi="Calibri"/>
          <w:w w:val="105"/>
        </w:rPr>
        <w:t>bien</w:t>
      </w:r>
      <w:r w:rsidRPr="00443127">
        <w:rPr>
          <w:rFonts w:ascii="Calibri" w:hAnsi="Calibri"/>
          <w:spacing w:val="-7"/>
          <w:w w:val="105"/>
        </w:rPr>
        <w:t xml:space="preserve"> </w:t>
      </w:r>
      <w:r w:rsidRPr="00443127">
        <w:rPr>
          <w:rFonts w:ascii="Calibri" w:hAnsi="Calibri"/>
          <w:w w:val="105"/>
        </w:rPr>
        <w:t>les</w:t>
      </w:r>
      <w:r w:rsidRPr="00443127">
        <w:rPr>
          <w:rFonts w:ascii="Calibri" w:hAnsi="Calibri"/>
          <w:spacing w:val="-8"/>
          <w:w w:val="105"/>
        </w:rPr>
        <w:t xml:space="preserve"> </w:t>
      </w:r>
      <w:r w:rsidRPr="00443127">
        <w:rPr>
          <w:rFonts w:ascii="Calibri" w:hAnsi="Calibri"/>
          <w:w w:val="105"/>
        </w:rPr>
        <w:t>attentes</w:t>
      </w:r>
      <w:r w:rsidRPr="00443127">
        <w:rPr>
          <w:rFonts w:ascii="Calibri" w:hAnsi="Calibri"/>
          <w:spacing w:val="-7"/>
          <w:w w:val="105"/>
        </w:rPr>
        <w:t xml:space="preserve"> </w:t>
      </w:r>
      <w:r w:rsidRPr="00443127">
        <w:rPr>
          <w:rFonts w:ascii="Calibri" w:hAnsi="Calibri"/>
          <w:w w:val="105"/>
        </w:rPr>
        <w:t>des</w:t>
      </w:r>
      <w:r w:rsidRPr="00443127">
        <w:rPr>
          <w:rFonts w:ascii="Calibri" w:hAnsi="Calibri"/>
          <w:spacing w:val="-8"/>
          <w:w w:val="105"/>
        </w:rPr>
        <w:t xml:space="preserve"> </w:t>
      </w:r>
      <w:r w:rsidRPr="00443127">
        <w:rPr>
          <w:rFonts w:ascii="Calibri" w:hAnsi="Calibri"/>
          <w:w w:val="105"/>
        </w:rPr>
        <w:t>marchés,</w:t>
      </w:r>
      <w:r w:rsidRPr="00443127">
        <w:rPr>
          <w:rFonts w:ascii="Calibri" w:hAnsi="Calibri"/>
          <w:spacing w:val="-7"/>
          <w:w w:val="105"/>
        </w:rPr>
        <w:t xml:space="preserve"> </w:t>
      </w:r>
      <w:r w:rsidRPr="00443127">
        <w:rPr>
          <w:rFonts w:ascii="Calibri" w:hAnsi="Calibri"/>
          <w:w w:val="105"/>
        </w:rPr>
        <w:t>en</w:t>
      </w:r>
      <w:r w:rsidRPr="00443127">
        <w:rPr>
          <w:rFonts w:ascii="Calibri" w:hAnsi="Calibri"/>
          <w:spacing w:val="-7"/>
          <w:w w:val="105"/>
        </w:rPr>
        <w:t xml:space="preserve"> </w:t>
      </w:r>
      <w:r w:rsidRPr="00443127">
        <w:rPr>
          <w:rFonts w:ascii="Calibri" w:hAnsi="Calibri"/>
          <w:w w:val="105"/>
        </w:rPr>
        <w:t>particulier</w:t>
      </w:r>
      <w:r w:rsidRPr="00443127">
        <w:rPr>
          <w:rFonts w:ascii="Calibri" w:hAnsi="Calibri"/>
          <w:spacing w:val="-6"/>
          <w:w w:val="105"/>
        </w:rPr>
        <w:t xml:space="preserve"> </w:t>
      </w:r>
      <w:r w:rsidRPr="00443127">
        <w:rPr>
          <w:rFonts w:ascii="Calibri" w:hAnsi="Calibri"/>
          <w:w w:val="105"/>
        </w:rPr>
        <w:t>celles</w:t>
      </w:r>
      <w:r w:rsidRPr="00443127">
        <w:rPr>
          <w:rFonts w:ascii="Calibri" w:hAnsi="Calibri"/>
          <w:spacing w:val="-7"/>
          <w:w w:val="105"/>
        </w:rPr>
        <w:t xml:space="preserve"> </w:t>
      </w:r>
      <w:r w:rsidRPr="00443127">
        <w:rPr>
          <w:rFonts w:ascii="Calibri" w:hAnsi="Calibri"/>
          <w:w w:val="105"/>
        </w:rPr>
        <w:t>des</w:t>
      </w:r>
      <w:r w:rsidRPr="00443127">
        <w:rPr>
          <w:rFonts w:ascii="Calibri" w:hAnsi="Calibri"/>
          <w:spacing w:val="40"/>
          <w:w w:val="105"/>
        </w:rPr>
        <w:t xml:space="preserve"> </w:t>
      </w:r>
      <w:r w:rsidRPr="00443127">
        <w:rPr>
          <w:rFonts w:ascii="Calibri" w:hAnsi="Calibri"/>
          <w:w w:val="105"/>
        </w:rPr>
        <w:t>constructeurs</w:t>
      </w:r>
      <w:r w:rsidRPr="00443127">
        <w:rPr>
          <w:rFonts w:ascii="Calibri" w:hAnsi="Calibri"/>
          <w:spacing w:val="-4"/>
          <w:w w:val="105"/>
        </w:rPr>
        <w:t xml:space="preserve"> </w:t>
      </w:r>
      <w:r w:rsidRPr="00443127">
        <w:rPr>
          <w:rFonts w:ascii="Calibri" w:hAnsi="Calibri"/>
          <w:w w:val="105"/>
        </w:rPr>
        <w:t>'automobile'</w:t>
      </w:r>
      <w:r w:rsidRPr="00443127">
        <w:rPr>
          <w:rFonts w:ascii="Calibri" w:hAnsi="Calibri"/>
          <w:spacing w:val="-4"/>
          <w:w w:val="105"/>
        </w:rPr>
        <w:t xml:space="preserve"> </w:t>
      </w:r>
      <w:r w:rsidRPr="00443127">
        <w:rPr>
          <w:rFonts w:ascii="Calibri" w:hAnsi="Calibri"/>
          <w:w w:val="105"/>
        </w:rPr>
        <w:t>qui</w:t>
      </w:r>
      <w:r w:rsidRPr="00443127">
        <w:rPr>
          <w:rFonts w:ascii="Calibri" w:hAnsi="Calibri"/>
          <w:spacing w:val="-2"/>
          <w:w w:val="105"/>
        </w:rPr>
        <w:t xml:space="preserve"> </w:t>
      </w:r>
      <w:r w:rsidRPr="00443127">
        <w:rPr>
          <w:rFonts w:ascii="Calibri" w:hAnsi="Calibri"/>
          <w:w w:val="105"/>
        </w:rPr>
        <w:t>en</w:t>
      </w:r>
      <w:r w:rsidRPr="00443127">
        <w:rPr>
          <w:rFonts w:ascii="Calibri" w:hAnsi="Calibri"/>
          <w:spacing w:val="-2"/>
          <w:w w:val="105"/>
        </w:rPr>
        <w:t xml:space="preserve"> </w:t>
      </w:r>
      <w:r w:rsidRPr="00443127">
        <w:rPr>
          <w:rFonts w:ascii="Calibri" w:hAnsi="Calibri"/>
          <w:w w:val="105"/>
        </w:rPr>
        <w:t>1996</w:t>
      </w:r>
      <w:r w:rsidRPr="00443127">
        <w:rPr>
          <w:rFonts w:ascii="Calibri" w:hAnsi="Calibri"/>
          <w:spacing w:val="-1"/>
          <w:w w:val="105"/>
        </w:rPr>
        <w:t xml:space="preserve"> </w:t>
      </w:r>
      <w:r w:rsidRPr="00443127">
        <w:rPr>
          <w:rFonts w:ascii="Calibri" w:hAnsi="Calibri"/>
          <w:w w:val="105"/>
        </w:rPr>
        <w:t>placent</w:t>
      </w:r>
      <w:r w:rsidRPr="00443127">
        <w:rPr>
          <w:rFonts w:ascii="Calibri" w:hAnsi="Calibri"/>
          <w:spacing w:val="35"/>
          <w:w w:val="105"/>
        </w:rPr>
        <w:t xml:space="preserve"> </w:t>
      </w:r>
      <w:proofErr w:type="spellStart"/>
      <w:r w:rsidRPr="00443127">
        <w:rPr>
          <w:rFonts w:ascii="Calibri" w:hAnsi="Calibri"/>
          <w:w w:val="105"/>
        </w:rPr>
        <w:t>Sollac</w:t>
      </w:r>
      <w:proofErr w:type="spellEnd"/>
      <w:r w:rsidRPr="00443127">
        <w:rPr>
          <w:rFonts w:ascii="Calibri" w:hAnsi="Calibri"/>
          <w:spacing w:val="-3"/>
          <w:w w:val="105"/>
        </w:rPr>
        <w:t xml:space="preserve"> </w:t>
      </w:r>
      <w:r w:rsidRPr="00443127">
        <w:rPr>
          <w:rFonts w:ascii="Calibri" w:hAnsi="Calibri"/>
          <w:w w:val="105"/>
        </w:rPr>
        <w:t>en</w:t>
      </w:r>
      <w:r w:rsidRPr="00443127">
        <w:rPr>
          <w:rFonts w:ascii="Calibri" w:hAnsi="Calibri"/>
          <w:spacing w:val="-2"/>
          <w:w w:val="105"/>
        </w:rPr>
        <w:t xml:space="preserve"> </w:t>
      </w:r>
      <w:r w:rsidRPr="00443127">
        <w:rPr>
          <w:rFonts w:ascii="Calibri" w:hAnsi="Calibri"/>
          <w:w w:val="105"/>
        </w:rPr>
        <w:t>première position</w:t>
      </w:r>
      <w:r w:rsidRPr="00443127">
        <w:rPr>
          <w:rFonts w:ascii="Calibri" w:hAnsi="Calibri"/>
          <w:spacing w:val="-2"/>
          <w:w w:val="105"/>
        </w:rPr>
        <w:t xml:space="preserve"> </w:t>
      </w:r>
      <w:r w:rsidRPr="00443127">
        <w:rPr>
          <w:rFonts w:ascii="Calibri" w:hAnsi="Calibri"/>
          <w:w w:val="105"/>
        </w:rPr>
        <w:t>fournisseur</w:t>
      </w:r>
      <w:r w:rsidRPr="00443127">
        <w:rPr>
          <w:rFonts w:ascii="Calibri" w:hAnsi="Calibri"/>
          <w:spacing w:val="-2"/>
          <w:w w:val="105"/>
        </w:rPr>
        <w:t xml:space="preserve"> </w:t>
      </w:r>
      <w:r w:rsidRPr="00443127">
        <w:rPr>
          <w:rFonts w:ascii="Calibri" w:hAnsi="Calibri"/>
          <w:w w:val="105"/>
        </w:rPr>
        <w:t>en</w:t>
      </w:r>
      <w:r w:rsidRPr="00443127">
        <w:rPr>
          <w:rFonts w:ascii="Calibri" w:hAnsi="Calibri"/>
          <w:spacing w:val="-4"/>
          <w:w w:val="105"/>
        </w:rPr>
        <w:t xml:space="preserve"> </w:t>
      </w:r>
      <w:r w:rsidRPr="00443127">
        <w:rPr>
          <w:rFonts w:ascii="Calibri" w:hAnsi="Calibri"/>
          <w:w w:val="105"/>
        </w:rPr>
        <w:t>Europe.</w:t>
      </w:r>
      <w:r w:rsidRPr="00443127">
        <w:rPr>
          <w:rFonts w:ascii="Calibri" w:hAnsi="Calibri"/>
          <w:spacing w:val="40"/>
          <w:w w:val="105"/>
        </w:rPr>
        <w:t xml:space="preserve"> </w:t>
      </w:r>
      <w:r w:rsidRPr="00443127">
        <w:rPr>
          <w:rFonts w:ascii="Calibri" w:hAnsi="Calibri"/>
          <w:spacing w:val="-2"/>
          <w:w w:val="105"/>
        </w:rPr>
        <w:t>Plusieurs projets produits et process emblématiques de cette période sont présentés, en pointant les</w:t>
      </w:r>
      <w:r w:rsidRPr="00443127">
        <w:rPr>
          <w:rFonts w:ascii="Calibri" w:hAnsi="Calibri"/>
          <w:spacing w:val="40"/>
          <w:w w:val="105"/>
        </w:rPr>
        <w:t xml:space="preserve"> </w:t>
      </w:r>
      <w:r w:rsidRPr="00443127">
        <w:rPr>
          <w:rFonts w:ascii="Calibri" w:hAnsi="Calibri"/>
          <w:w w:val="105"/>
        </w:rPr>
        <w:t>liens établis avec l'Université de Lorraine :</w:t>
      </w:r>
    </w:p>
    <w:p w14:paraId="46005A98" w14:textId="77777777" w:rsidR="00B84C55" w:rsidRPr="00443127" w:rsidRDefault="00B84C55" w:rsidP="00B84C55">
      <w:pPr>
        <w:pStyle w:val="Autexte"/>
        <w:rPr>
          <w:rFonts w:ascii="Calibri" w:hAnsi="Calibri"/>
        </w:rPr>
      </w:pPr>
      <w:r w:rsidRPr="00443127">
        <w:rPr>
          <w:rFonts w:ascii="Calibri" w:hAnsi="Calibri"/>
        </w:rPr>
        <w:t>&gt;Les</w:t>
      </w:r>
      <w:r w:rsidRPr="00443127">
        <w:rPr>
          <w:rFonts w:ascii="Calibri" w:hAnsi="Calibri"/>
          <w:spacing w:val="3"/>
        </w:rPr>
        <w:t xml:space="preserve"> </w:t>
      </w:r>
      <w:r w:rsidRPr="00443127">
        <w:rPr>
          <w:rFonts w:ascii="Calibri" w:hAnsi="Calibri"/>
        </w:rPr>
        <w:t>revêtements</w:t>
      </w:r>
      <w:r w:rsidRPr="00443127">
        <w:rPr>
          <w:rFonts w:ascii="Calibri" w:hAnsi="Calibri"/>
          <w:spacing w:val="6"/>
        </w:rPr>
        <w:t xml:space="preserve"> </w:t>
      </w:r>
      <w:r w:rsidRPr="00443127">
        <w:rPr>
          <w:rFonts w:ascii="Calibri" w:hAnsi="Calibri"/>
        </w:rPr>
        <w:t>par</w:t>
      </w:r>
      <w:r w:rsidRPr="00443127">
        <w:rPr>
          <w:rFonts w:ascii="Calibri" w:hAnsi="Calibri"/>
          <w:spacing w:val="3"/>
        </w:rPr>
        <w:t xml:space="preserve"> </w:t>
      </w:r>
      <w:r w:rsidRPr="00443127">
        <w:rPr>
          <w:rFonts w:ascii="Calibri" w:hAnsi="Calibri"/>
        </w:rPr>
        <w:t>galvanisation,</w:t>
      </w:r>
      <w:r w:rsidRPr="00443127">
        <w:rPr>
          <w:rFonts w:ascii="Calibri" w:hAnsi="Calibri"/>
          <w:spacing w:val="5"/>
        </w:rPr>
        <w:t xml:space="preserve"> </w:t>
      </w:r>
      <w:r w:rsidRPr="00443127">
        <w:rPr>
          <w:rFonts w:ascii="Calibri" w:hAnsi="Calibri"/>
        </w:rPr>
        <w:t>les</w:t>
      </w:r>
      <w:r w:rsidRPr="00443127">
        <w:rPr>
          <w:rFonts w:ascii="Calibri" w:hAnsi="Calibri"/>
          <w:spacing w:val="5"/>
        </w:rPr>
        <w:t xml:space="preserve"> </w:t>
      </w:r>
      <w:r w:rsidRPr="00443127">
        <w:rPr>
          <w:rFonts w:ascii="Calibri" w:hAnsi="Calibri"/>
        </w:rPr>
        <w:t>qualités</w:t>
      </w:r>
      <w:r w:rsidRPr="00443127">
        <w:rPr>
          <w:rFonts w:ascii="Calibri" w:hAnsi="Calibri"/>
          <w:spacing w:val="5"/>
        </w:rPr>
        <w:t xml:space="preserve"> </w:t>
      </w:r>
      <w:r w:rsidRPr="00443127">
        <w:rPr>
          <w:rFonts w:ascii="Calibri" w:hAnsi="Calibri"/>
        </w:rPr>
        <w:t>d’aciers</w:t>
      </w:r>
      <w:r w:rsidRPr="00443127">
        <w:rPr>
          <w:rFonts w:ascii="Calibri" w:hAnsi="Calibri"/>
          <w:spacing w:val="6"/>
        </w:rPr>
        <w:t xml:space="preserve"> </w:t>
      </w:r>
      <w:r w:rsidRPr="00443127">
        <w:rPr>
          <w:rFonts w:ascii="Calibri" w:hAnsi="Calibri"/>
        </w:rPr>
        <w:t>à</w:t>
      </w:r>
      <w:r w:rsidRPr="00443127">
        <w:rPr>
          <w:rFonts w:ascii="Calibri" w:hAnsi="Calibri"/>
          <w:spacing w:val="5"/>
        </w:rPr>
        <w:t xml:space="preserve"> </w:t>
      </w:r>
      <w:r w:rsidRPr="00443127">
        <w:rPr>
          <w:rFonts w:ascii="Calibri" w:hAnsi="Calibri"/>
        </w:rPr>
        <w:t>Très</w:t>
      </w:r>
      <w:r w:rsidRPr="00443127">
        <w:rPr>
          <w:rFonts w:ascii="Calibri" w:hAnsi="Calibri"/>
          <w:spacing w:val="5"/>
        </w:rPr>
        <w:t xml:space="preserve"> </w:t>
      </w:r>
      <w:r w:rsidRPr="00443127">
        <w:rPr>
          <w:rFonts w:ascii="Calibri" w:hAnsi="Calibri"/>
        </w:rPr>
        <w:t>Haute</w:t>
      </w:r>
      <w:r w:rsidRPr="00443127">
        <w:rPr>
          <w:rFonts w:ascii="Calibri" w:hAnsi="Calibri"/>
          <w:spacing w:val="4"/>
        </w:rPr>
        <w:t xml:space="preserve"> </w:t>
      </w:r>
      <w:r w:rsidRPr="00443127">
        <w:rPr>
          <w:rFonts w:ascii="Calibri" w:hAnsi="Calibri"/>
        </w:rPr>
        <w:t>Resistance,</w:t>
      </w:r>
      <w:r w:rsidRPr="00443127">
        <w:rPr>
          <w:rFonts w:ascii="Calibri" w:hAnsi="Calibri"/>
          <w:spacing w:val="5"/>
        </w:rPr>
        <w:t xml:space="preserve"> </w:t>
      </w:r>
      <w:r w:rsidRPr="00443127">
        <w:rPr>
          <w:rFonts w:ascii="Calibri" w:hAnsi="Calibri"/>
        </w:rPr>
        <w:t>et</w:t>
      </w:r>
      <w:r w:rsidRPr="00443127">
        <w:rPr>
          <w:rFonts w:ascii="Calibri" w:hAnsi="Calibri"/>
          <w:spacing w:val="5"/>
        </w:rPr>
        <w:t xml:space="preserve"> </w:t>
      </w:r>
      <w:r w:rsidRPr="00443127">
        <w:rPr>
          <w:rFonts w:ascii="Calibri" w:hAnsi="Calibri"/>
        </w:rPr>
        <w:t>l’offre</w:t>
      </w:r>
      <w:r w:rsidRPr="00443127">
        <w:rPr>
          <w:rFonts w:ascii="Calibri" w:hAnsi="Calibri"/>
          <w:spacing w:val="4"/>
        </w:rPr>
        <w:t xml:space="preserve"> </w:t>
      </w:r>
      <w:r w:rsidRPr="00443127">
        <w:rPr>
          <w:rFonts w:ascii="Calibri" w:hAnsi="Calibri"/>
        </w:rPr>
        <w:t>flan</w:t>
      </w:r>
      <w:r w:rsidRPr="00443127">
        <w:rPr>
          <w:rFonts w:ascii="Calibri" w:hAnsi="Calibri"/>
          <w:spacing w:val="5"/>
        </w:rPr>
        <w:t xml:space="preserve"> </w:t>
      </w:r>
      <w:r w:rsidRPr="00443127">
        <w:rPr>
          <w:rFonts w:ascii="Calibri" w:hAnsi="Calibri"/>
          <w:spacing w:val="-2"/>
        </w:rPr>
        <w:t>soudé</w:t>
      </w:r>
    </w:p>
    <w:p w14:paraId="16A059E1" w14:textId="77777777" w:rsidR="00B84C55" w:rsidRPr="00443127" w:rsidRDefault="00B84C55" w:rsidP="00B84C55">
      <w:pPr>
        <w:pStyle w:val="Autexte"/>
        <w:rPr>
          <w:rFonts w:ascii="Calibri" w:hAnsi="Calibri"/>
        </w:rPr>
      </w:pPr>
      <w:r w:rsidRPr="00443127">
        <w:rPr>
          <w:rFonts w:ascii="Calibri" w:hAnsi="Calibri"/>
          <w:w w:val="105"/>
        </w:rPr>
        <w:t>&gt;les</w:t>
      </w:r>
      <w:r w:rsidRPr="00443127">
        <w:rPr>
          <w:rFonts w:ascii="Calibri" w:hAnsi="Calibri"/>
          <w:spacing w:val="-10"/>
          <w:w w:val="105"/>
        </w:rPr>
        <w:t xml:space="preserve"> </w:t>
      </w:r>
      <w:r w:rsidRPr="00443127">
        <w:rPr>
          <w:rFonts w:ascii="Calibri" w:hAnsi="Calibri"/>
          <w:w w:val="105"/>
        </w:rPr>
        <w:t>premiers</w:t>
      </w:r>
      <w:r w:rsidRPr="00443127">
        <w:rPr>
          <w:rFonts w:ascii="Calibri" w:hAnsi="Calibri"/>
          <w:spacing w:val="-9"/>
          <w:w w:val="105"/>
        </w:rPr>
        <w:t xml:space="preserve"> </w:t>
      </w:r>
      <w:r w:rsidRPr="00443127">
        <w:rPr>
          <w:rFonts w:ascii="Calibri" w:hAnsi="Calibri"/>
          <w:w w:val="105"/>
        </w:rPr>
        <w:t>systèmes</w:t>
      </w:r>
      <w:r w:rsidRPr="00443127">
        <w:rPr>
          <w:rFonts w:ascii="Calibri" w:hAnsi="Calibri"/>
          <w:spacing w:val="-10"/>
          <w:w w:val="105"/>
        </w:rPr>
        <w:t xml:space="preserve"> </w:t>
      </w:r>
      <w:r w:rsidRPr="00443127">
        <w:rPr>
          <w:rFonts w:ascii="Calibri" w:hAnsi="Calibri"/>
          <w:w w:val="105"/>
        </w:rPr>
        <w:t>experts</w:t>
      </w:r>
      <w:r w:rsidRPr="00443127">
        <w:rPr>
          <w:rFonts w:ascii="Calibri" w:hAnsi="Calibri"/>
          <w:spacing w:val="-9"/>
          <w:w w:val="105"/>
        </w:rPr>
        <w:t xml:space="preserve"> </w:t>
      </w:r>
      <w:r w:rsidRPr="00443127">
        <w:rPr>
          <w:rFonts w:ascii="Calibri" w:hAnsi="Calibri"/>
          <w:w w:val="105"/>
        </w:rPr>
        <w:t>en</w:t>
      </w:r>
      <w:r w:rsidRPr="00443127">
        <w:rPr>
          <w:rFonts w:ascii="Calibri" w:hAnsi="Calibri"/>
          <w:spacing w:val="-10"/>
          <w:w w:val="105"/>
        </w:rPr>
        <w:t xml:space="preserve"> </w:t>
      </w:r>
      <w:r w:rsidRPr="00443127">
        <w:rPr>
          <w:rFonts w:ascii="Calibri" w:hAnsi="Calibri"/>
          <w:w w:val="105"/>
        </w:rPr>
        <w:t>production</w:t>
      </w:r>
      <w:r w:rsidRPr="00443127">
        <w:rPr>
          <w:rFonts w:ascii="Calibri" w:hAnsi="Calibri"/>
          <w:spacing w:val="-9"/>
          <w:w w:val="105"/>
        </w:rPr>
        <w:t xml:space="preserve"> </w:t>
      </w:r>
      <w:r w:rsidRPr="00443127">
        <w:rPr>
          <w:rFonts w:ascii="Calibri" w:hAnsi="Calibri"/>
          <w:w w:val="105"/>
        </w:rPr>
        <w:t>sur</w:t>
      </w:r>
      <w:r w:rsidRPr="00443127">
        <w:rPr>
          <w:rFonts w:ascii="Calibri" w:hAnsi="Calibri"/>
          <w:spacing w:val="-10"/>
          <w:w w:val="105"/>
        </w:rPr>
        <w:t xml:space="preserve"> </w:t>
      </w:r>
      <w:r w:rsidRPr="00443127">
        <w:rPr>
          <w:rFonts w:ascii="Calibri" w:hAnsi="Calibri"/>
          <w:w w:val="105"/>
        </w:rPr>
        <w:t>les</w:t>
      </w:r>
      <w:r w:rsidRPr="00443127">
        <w:rPr>
          <w:rFonts w:ascii="Calibri" w:hAnsi="Calibri"/>
          <w:spacing w:val="-9"/>
          <w:w w:val="105"/>
        </w:rPr>
        <w:t xml:space="preserve"> </w:t>
      </w:r>
      <w:r w:rsidRPr="00443127">
        <w:rPr>
          <w:rFonts w:ascii="Calibri" w:hAnsi="Calibri"/>
          <w:w w:val="105"/>
        </w:rPr>
        <w:t>Hauts</w:t>
      </w:r>
      <w:r w:rsidRPr="00443127">
        <w:rPr>
          <w:rFonts w:ascii="Calibri" w:hAnsi="Calibri"/>
          <w:spacing w:val="-10"/>
          <w:w w:val="105"/>
        </w:rPr>
        <w:t xml:space="preserve"> </w:t>
      </w:r>
      <w:r w:rsidRPr="00443127">
        <w:rPr>
          <w:rFonts w:ascii="Calibri" w:hAnsi="Calibri"/>
          <w:w w:val="105"/>
        </w:rPr>
        <w:t>Fourneaux,</w:t>
      </w:r>
      <w:r w:rsidRPr="00443127">
        <w:rPr>
          <w:rFonts w:ascii="Calibri" w:hAnsi="Calibri"/>
          <w:spacing w:val="-9"/>
          <w:w w:val="105"/>
        </w:rPr>
        <w:t xml:space="preserve"> </w:t>
      </w:r>
      <w:r w:rsidRPr="00443127">
        <w:rPr>
          <w:rFonts w:ascii="Calibri" w:hAnsi="Calibri"/>
          <w:w w:val="105"/>
        </w:rPr>
        <w:t>le</w:t>
      </w:r>
      <w:r w:rsidRPr="00443127">
        <w:rPr>
          <w:rFonts w:ascii="Calibri" w:hAnsi="Calibri"/>
          <w:spacing w:val="-10"/>
          <w:w w:val="105"/>
        </w:rPr>
        <w:t xml:space="preserve"> </w:t>
      </w:r>
      <w:r w:rsidRPr="00443127">
        <w:rPr>
          <w:rFonts w:ascii="Calibri" w:hAnsi="Calibri"/>
          <w:w w:val="105"/>
        </w:rPr>
        <w:t>développement</w:t>
      </w:r>
      <w:r w:rsidRPr="00443127">
        <w:rPr>
          <w:rFonts w:ascii="Calibri" w:hAnsi="Calibri"/>
          <w:spacing w:val="-9"/>
          <w:w w:val="105"/>
        </w:rPr>
        <w:t xml:space="preserve"> </w:t>
      </w:r>
      <w:r w:rsidRPr="00443127">
        <w:rPr>
          <w:rFonts w:ascii="Calibri" w:hAnsi="Calibri"/>
          <w:w w:val="105"/>
        </w:rPr>
        <w:t>du</w:t>
      </w:r>
      <w:r w:rsidRPr="00443127">
        <w:rPr>
          <w:rFonts w:ascii="Calibri" w:hAnsi="Calibri"/>
          <w:spacing w:val="40"/>
          <w:w w:val="105"/>
        </w:rPr>
        <w:t xml:space="preserve"> </w:t>
      </w:r>
      <w:r w:rsidRPr="00443127">
        <w:rPr>
          <w:rFonts w:ascii="Calibri" w:hAnsi="Calibri"/>
          <w:w w:val="105"/>
        </w:rPr>
        <w:t>recyclage des</w:t>
      </w:r>
      <w:r w:rsidRPr="00443127">
        <w:rPr>
          <w:rFonts w:ascii="Calibri" w:hAnsi="Calibri"/>
          <w:spacing w:val="-1"/>
          <w:w w:val="105"/>
        </w:rPr>
        <w:t xml:space="preserve"> </w:t>
      </w:r>
      <w:r w:rsidRPr="00443127">
        <w:rPr>
          <w:rFonts w:ascii="Calibri" w:hAnsi="Calibri"/>
          <w:w w:val="105"/>
        </w:rPr>
        <w:t>ferrailles et</w:t>
      </w:r>
      <w:r w:rsidRPr="00443127">
        <w:rPr>
          <w:rFonts w:ascii="Calibri" w:hAnsi="Calibri"/>
          <w:spacing w:val="-1"/>
          <w:w w:val="105"/>
        </w:rPr>
        <w:t xml:space="preserve"> </w:t>
      </w:r>
      <w:r w:rsidRPr="00443127">
        <w:rPr>
          <w:rFonts w:ascii="Calibri" w:hAnsi="Calibri"/>
          <w:w w:val="105"/>
        </w:rPr>
        <w:t>les solutions de</w:t>
      </w:r>
      <w:r w:rsidRPr="00443127">
        <w:rPr>
          <w:rFonts w:ascii="Calibri" w:hAnsi="Calibri"/>
          <w:spacing w:val="-1"/>
          <w:w w:val="105"/>
        </w:rPr>
        <w:t xml:space="preserve"> </w:t>
      </w:r>
      <w:r w:rsidRPr="00443127">
        <w:rPr>
          <w:rFonts w:ascii="Calibri" w:hAnsi="Calibri"/>
          <w:w w:val="105"/>
        </w:rPr>
        <w:t>décarbonation</w:t>
      </w:r>
      <w:r w:rsidRPr="00443127">
        <w:rPr>
          <w:rFonts w:ascii="Calibri" w:hAnsi="Calibri"/>
          <w:spacing w:val="-1"/>
          <w:w w:val="105"/>
        </w:rPr>
        <w:t xml:space="preserve"> </w:t>
      </w:r>
      <w:r w:rsidRPr="00443127">
        <w:rPr>
          <w:rFonts w:ascii="Calibri" w:hAnsi="Calibri"/>
          <w:w w:val="105"/>
        </w:rPr>
        <w:t>à la production de</w:t>
      </w:r>
      <w:r w:rsidRPr="00443127">
        <w:rPr>
          <w:rFonts w:ascii="Calibri" w:hAnsi="Calibri"/>
          <w:spacing w:val="-1"/>
          <w:w w:val="105"/>
        </w:rPr>
        <w:t xml:space="preserve"> </w:t>
      </w:r>
      <w:r w:rsidRPr="00443127">
        <w:rPr>
          <w:rFonts w:ascii="Calibri" w:hAnsi="Calibri"/>
          <w:w w:val="105"/>
        </w:rPr>
        <w:t>métal liquide.</w:t>
      </w:r>
    </w:p>
    <w:p w14:paraId="20A4CC5B" w14:textId="77777777" w:rsidR="00B84C55" w:rsidRPr="00443127" w:rsidRDefault="00B84C55" w:rsidP="00B84C55">
      <w:pPr>
        <w:pStyle w:val="Autexte"/>
        <w:rPr>
          <w:rFonts w:ascii="Calibri" w:hAnsi="Calibri"/>
        </w:rPr>
      </w:pPr>
      <w:r w:rsidRPr="00443127">
        <w:rPr>
          <w:rFonts w:ascii="Calibri" w:hAnsi="Calibri"/>
          <w:w w:val="105"/>
        </w:rPr>
        <w:lastRenderedPageBreak/>
        <w:t>Les</w:t>
      </w:r>
      <w:r w:rsidRPr="00443127">
        <w:rPr>
          <w:rFonts w:ascii="Calibri" w:hAnsi="Calibri"/>
          <w:spacing w:val="-10"/>
          <w:w w:val="105"/>
        </w:rPr>
        <w:t xml:space="preserve"> </w:t>
      </w:r>
      <w:r w:rsidRPr="00443127">
        <w:rPr>
          <w:rFonts w:ascii="Calibri" w:hAnsi="Calibri"/>
          <w:w w:val="105"/>
        </w:rPr>
        <w:t>bases</w:t>
      </w:r>
      <w:r w:rsidRPr="00443127">
        <w:rPr>
          <w:rFonts w:ascii="Calibri" w:hAnsi="Calibri"/>
          <w:spacing w:val="-9"/>
          <w:w w:val="105"/>
        </w:rPr>
        <w:t xml:space="preserve"> </w:t>
      </w:r>
      <w:r w:rsidRPr="00443127">
        <w:rPr>
          <w:rFonts w:ascii="Calibri" w:hAnsi="Calibri"/>
          <w:w w:val="105"/>
        </w:rPr>
        <w:t>posées</w:t>
      </w:r>
      <w:r w:rsidRPr="00443127">
        <w:rPr>
          <w:rFonts w:ascii="Calibri" w:hAnsi="Calibri"/>
          <w:spacing w:val="-10"/>
          <w:w w:val="105"/>
        </w:rPr>
        <w:t xml:space="preserve"> </w:t>
      </w:r>
      <w:r w:rsidRPr="00443127">
        <w:rPr>
          <w:rFonts w:ascii="Calibri" w:hAnsi="Calibri"/>
          <w:w w:val="105"/>
        </w:rPr>
        <w:t>par</w:t>
      </w:r>
      <w:r w:rsidRPr="00443127">
        <w:rPr>
          <w:rFonts w:ascii="Calibri" w:hAnsi="Calibri"/>
          <w:spacing w:val="-9"/>
          <w:w w:val="105"/>
        </w:rPr>
        <w:t xml:space="preserve"> </w:t>
      </w:r>
      <w:proofErr w:type="spellStart"/>
      <w:r w:rsidRPr="00443127">
        <w:rPr>
          <w:rFonts w:ascii="Calibri" w:hAnsi="Calibri"/>
          <w:w w:val="105"/>
        </w:rPr>
        <w:t>Sollac</w:t>
      </w:r>
      <w:proofErr w:type="spellEnd"/>
      <w:r w:rsidRPr="00443127">
        <w:rPr>
          <w:rFonts w:ascii="Calibri" w:hAnsi="Calibri"/>
          <w:spacing w:val="-10"/>
          <w:w w:val="105"/>
        </w:rPr>
        <w:t xml:space="preserve"> </w:t>
      </w:r>
      <w:r w:rsidRPr="00443127">
        <w:rPr>
          <w:rFonts w:ascii="Calibri" w:hAnsi="Calibri"/>
          <w:w w:val="105"/>
        </w:rPr>
        <w:t>entre</w:t>
      </w:r>
      <w:r w:rsidRPr="00443127">
        <w:rPr>
          <w:rFonts w:ascii="Calibri" w:hAnsi="Calibri"/>
          <w:spacing w:val="-9"/>
          <w:w w:val="105"/>
        </w:rPr>
        <w:t xml:space="preserve"> </w:t>
      </w:r>
      <w:r w:rsidRPr="00443127">
        <w:rPr>
          <w:rFonts w:ascii="Calibri" w:hAnsi="Calibri"/>
          <w:w w:val="105"/>
        </w:rPr>
        <w:t>1987</w:t>
      </w:r>
      <w:r w:rsidRPr="00443127">
        <w:rPr>
          <w:rFonts w:ascii="Calibri" w:hAnsi="Calibri"/>
          <w:spacing w:val="-10"/>
          <w:w w:val="105"/>
        </w:rPr>
        <w:t xml:space="preserve"> </w:t>
      </w:r>
      <w:r w:rsidRPr="00443127">
        <w:rPr>
          <w:rFonts w:ascii="Calibri" w:hAnsi="Calibri"/>
          <w:w w:val="105"/>
        </w:rPr>
        <w:t>et</w:t>
      </w:r>
      <w:r w:rsidRPr="00443127">
        <w:rPr>
          <w:rFonts w:ascii="Calibri" w:hAnsi="Calibri"/>
          <w:spacing w:val="-9"/>
          <w:w w:val="105"/>
        </w:rPr>
        <w:t xml:space="preserve"> </w:t>
      </w:r>
      <w:r w:rsidRPr="00443127">
        <w:rPr>
          <w:rFonts w:ascii="Calibri" w:hAnsi="Calibri"/>
          <w:w w:val="105"/>
        </w:rPr>
        <w:t>1999</w:t>
      </w:r>
      <w:r w:rsidRPr="00443127">
        <w:rPr>
          <w:rFonts w:ascii="Calibri" w:hAnsi="Calibri"/>
          <w:spacing w:val="-10"/>
          <w:w w:val="105"/>
        </w:rPr>
        <w:t xml:space="preserve"> </w:t>
      </w:r>
      <w:r w:rsidRPr="00443127">
        <w:rPr>
          <w:rFonts w:ascii="Calibri" w:hAnsi="Calibri"/>
          <w:w w:val="105"/>
        </w:rPr>
        <w:t>sont</w:t>
      </w:r>
      <w:r w:rsidRPr="00443127">
        <w:rPr>
          <w:rFonts w:ascii="Calibri" w:hAnsi="Calibri"/>
          <w:spacing w:val="-9"/>
          <w:w w:val="105"/>
        </w:rPr>
        <w:t xml:space="preserve"> </w:t>
      </w:r>
      <w:r w:rsidRPr="00443127">
        <w:rPr>
          <w:rFonts w:ascii="Calibri" w:hAnsi="Calibri"/>
          <w:w w:val="105"/>
        </w:rPr>
        <w:t>toujours</w:t>
      </w:r>
      <w:r w:rsidRPr="00443127">
        <w:rPr>
          <w:rFonts w:ascii="Calibri" w:hAnsi="Calibri"/>
          <w:spacing w:val="-10"/>
          <w:w w:val="105"/>
        </w:rPr>
        <w:t xml:space="preserve"> </w:t>
      </w:r>
      <w:r w:rsidRPr="00443127">
        <w:rPr>
          <w:rFonts w:ascii="Calibri" w:hAnsi="Calibri"/>
          <w:w w:val="105"/>
        </w:rPr>
        <w:t>présentes</w:t>
      </w:r>
      <w:r w:rsidRPr="00443127">
        <w:rPr>
          <w:rFonts w:ascii="Calibri" w:hAnsi="Calibri"/>
          <w:spacing w:val="-9"/>
          <w:w w:val="105"/>
        </w:rPr>
        <w:t xml:space="preserve"> </w:t>
      </w:r>
      <w:r w:rsidRPr="00443127">
        <w:rPr>
          <w:rFonts w:ascii="Calibri" w:hAnsi="Calibri"/>
          <w:w w:val="105"/>
        </w:rPr>
        <w:t>aujourd'hui,</w:t>
      </w:r>
      <w:r w:rsidRPr="00443127">
        <w:rPr>
          <w:rFonts w:ascii="Calibri" w:hAnsi="Calibri"/>
          <w:spacing w:val="-10"/>
          <w:w w:val="105"/>
        </w:rPr>
        <w:t xml:space="preserve"> </w:t>
      </w:r>
      <w:r w:rsidRPr="00443127">
        <w:rPr>
          <w:rFonts w:ascii="Calibri" w:hAnsi="Calibri"/>
          <w:w w:val="105"/>
        </w:rPr>
        <w:t>et</w:t>
      </w:r>
      <w:r w:rsidRPr="00443127">
        <w:rPr>
          <w:rFonts w:ascii="Calibri" w:hAnsi="Calibri"/>
          <w:spacing w:val="-9"/>
          <w:w w:val="105"/>
        </w:rPr>
        <w:t xml:space="preserve"> </w:t>
      </w:r>
      <w:r w:rsidRPr="00443127">
        <w:rPr>
          <w:rFonts w:ascii="Calibri" w:hAnsi="Calibri"/>
          <w:w w:val="105"/>
        </w:rPr>
        <w:t>poursuivies</w:t>
      </w:r>
      <w:r w:rsidRPr="00443127">
        <w:rPr>
          <w:rFonts w:ascii="Calibri" w:hAnsi="Calibri"/>
          <w:spacing w:val="40"/>
          <w:w w:val="105"/>
        </w:rPr>
        <w:t xml:space="preserve"> </w:t>
      </w:r>
      <w:r w:rsidRPr="00443127">
        <w:rPr>
          <w:rFonts w:ascii="Calibri" w:hAnsi="Calibri"/>
          <w:w w:val="105"/>
        </w:rPr>
        <w:t>par la R&amp;D ArcelorMittal</w:t>
      </w:r>
      <w:r w:rsidRPr="00443127">
        <w:rPr>
          <w:rFonts w:ascii="Calibri" w:hAnsi="Calibri"/>
          <w:spacing w:val="-1"/>
          <w:w w:val="105"/>
        </w:rPr>
        <w:t xml:space="preserve"> </w:t>
      </w:r>
      <w:r w:rsidRPr="00443127">
        <w:rPr>
          <w:rFonts w:ascii="Calibri" w:hAnsi="Calibri"/>
          <w:w w:val="105"/>
        </w:rPr>
        <w:t>dont le principal Campus de</w:t>
      </w:r>
      <w:r w:rsidRPr="00443127">
        <w:rPr>
          <w:rFonts w:ascii="Calibri" w:hAnsi="Calibri"/>
          <w:spacing w:val="-1"/>
          <w:w w:val="105"/>
        </w:rPr>
        <w:t xml:space="preserve"> </w:t>
      </w:r>
      <w:r w:rsidRPr="00443127">
        <w:rPr>
          <w:rFonts w:ascii="Calibri" w:hAnsi="Calibri"/>
          <w:w w:val="105"/>
        </w:rPr>
        <w:t>Recherche est toujours en</w:t>
      </w:r>
      <w:r w:rsidRPr="00443127">
        <w:rPr>
          <w:rFonts w:ascii="Calibri" w:hAnsi="Calibri"/>
          <w:spacing w:val="-1"/>
          <w:w w:val="105"/>
        </w:rPr>
        <w:t xml:space="preserve"> </w:t>
      </w:r>
      <w:r w:rsidRPr="00443127">
        <w:rPr>
          <w:rFonts w:ascii="Calibri" w:hAnsi="Calibri"/>
          <w:w w:val="105"/>
        </w:rPr>
        <w:t>Lorraine</w:t>
      </w:r>
      <w:r w:rsidRPr="00443127">
        <w:rPr>
          <w:rFonts w:ascii="Calibri" w:hAnsi="Calibri"/>
          <w:spacing w:val="-1"/>
          <w:w w:val="105"/>
        </w:rPr>
        <w:t xml:space="preserve"> </w:t>
      </w:r>
      <w:r w:rsidRPr="00443127">
        <w:rPr>
          <w:rFonts w:ascii="Calibri" w:hAnsi="Calibri"/>
          <w:w w:val="105"/>
        </w:rPr>
        <w:t>à</w:t>
      </w:r>
    </w:p>
    <w:p w14:paraId="6D407AB3" w14:textId="77777777" w:rsidR="00B84C55" w:rsidRPr="00443127" w:rsidRDefault="00B84C55" w:rsidP="00B84C55">
      <w:pPr>
        <w:pStyle w:val="Autexte"/>
        <w:rPr>
          <w:rFonts w:ascii="Calibri" w:hAnsi="Calibri"/>
        </w:rPr>
      </w:pPr>
      <w:r w:rsidRPr="00443127">
        <w:rPr>
          <w:rFonts w:ascii="Calibri" w:hAnsi="Calibri"/>
        </w:rPr>
        <w:t>Maizières</w:t>
      </w:r>
      <w:r w:rsidRPr="00443127">
        <w:rPr>
          <w:rFonts w:ascii="Calibri" w:hAnsi="Calibri"/>
          <w:spacing w:val="9"/>
        </w:rPr>
        <w:t xml:space="preserve"> </w:t>
      </w:r>
      <w:r w:rsidRPr="00443127">
        <w:rPr>
          <w:rFonts w:ascii="Calibri" w:hAnsi="Calibri"/>
        </w:rPr>
        <w:t>les</w:t>
      </w:r>
      <w:r w:rsidRPr="00443127">
        <w:rPr>
          <w:rFonts w:ascii="Calibri" w:hAnsi="Calibri"/>
          <w:spacing w:val="9"/>
        </w:rPr>
        <w:t xml:space="preserve"> </w:t>
      </w:r>
      <w:r w:rsidRPr="00443127">
        <w:rPr>
          <w:rFonts w:ascii="Calibri" w:hAnsi="Calibri"/>
          <w:spacing w:val="-2"/>
        </w:rPr>
        <w:t>Metz.</w:t>
      </w:r>
    </w:p>
    <w:p w14:paraId="54058CCC" w14:textId="77777777" w:rsidR="00BA0618" w:rsidRPr="00443127" w:rsidRDefault="00BA0618" w:rsidP="00B84C55">
      <w:pPr>
        <w:pStyle w:val="auresum"/>
        <w:rPr>
          <w:rFonts w:ascii="Calibri" w:hAnsi="Calibri"/>
        </w:rPr>
      </w:pPr>
    </w:p>
    <w:p w14:paraId="73F75CDA" w14:textId="77777777" w:rsidR="00BA0618" w:rsidRPr="00443127" w:rsidRDefault="00000000" w:rsidP="00B84C55">
      <w:pPr>
        <w:pStyle w:val="auresum"/>
        <w:rPr>
          <w:rFonts w:ascii="Calibri" w:hAnsi="Calibri"/>
        </w:rPr>
      </w:pPr>
      <w:r w:rsidRPr="00443127">
        <w:rPr>
          <w:rFonts w:ascii="Calibri" w:hAnsi="Calibri"/>
        </w:rPr>
        <w:t>16 h 15 Le rôle du CNRS dans ses collaborations industrielles en Lorraine</w:t>
      </w:r>
    </w:p>
    <w:p w14:paraId="73B202DD" w14:textId="248FC13F" w:rsidR="00BA0618" w:rsidRPr="00443127" w:rsidRDefault="00000000" w:rsidP="00B84C55">
      <w:pPr>
        <w:pStyle w:val="auresum"/>
        <w:rPr>
          <w:rFonts w:ascii="Calibri" w:hAnsi="Calibri"/>
        </w:rPr>
      </w:pPr>
      <w:r w:rsidRPr="00443127">
        <w:rPr>
          <w:rFonts w:ascii="Calibri" w:hAnsi="Calibri"/>
        </w:rPr>
        <w:t xml:space="preserve">Edwige Helmer-Laurent (CNRS, </w:t>
      </w:r>
      <w:proofErr w:type="gramStart"/>
      <w:r w:rsidRPr="00443127">
        <w:rPr>
          <w:rFonts w:ascii="Calibri" w:hAnsi="Calibri"/>
        </w:rPr>
        <w:t>ALS)</w:t>
      </w:r>
      <w:r w:rsidR="00F81E60" w:rsidRPr="00443127">
        <w:rPr>
          <w:rFonts w:ascii="Calibri" w:hAnsi="Calibri"/>
        </w:rPr>
        <w:t xml:space="preserve"> </w:t>
      </w:r>
      <w:r w:rsidR="00F81E60" w:rsidRPr="00443127">
        <w:rPr>
          <w:rStyle w:val="apple-converted-space"/>
          <w:rFonts w:ascii="Calibri" w:hAnsi="Calibri"/>
          <w:color w:val="5E5E5E"/>
          <w:sz w:val="21"/>
          <w:szCs w:val="21"/>
        </w:rPr>
        <w:t> </w:t>
      </w:r>
      <w:r w:rsidR="00F81E60" w:rsidRPr="00443127">
        <w:rPr>
          <w:rFonts w:ascii="Calibri" w:hAnsi="Calibri"/>
          <w:color w:val="5E5E5E"/>
          <w:sz w:val="21"/>
          <w:szCs w:val="21"/>
        </w:rPr>
        <w:t>Déléguée</w:t>
      </w:r>
      <w:proofErr w:type="gramEnd"/>
      <w:r w:rsidR="00F81E60" w:rsidRPr="00443127">
        <w:rPr>
          <w:rFonts w:ascii="Calibri" w:hAnsi="Calibri"/>
          <w:color w:val="5E5E5E"/>
          <w:sz w:val="21"/>
          <w:szCs w:val="21"/>
        </w:rPr>
        <w:t xml:space="preserve"> r</w:t>
      </w:r>
      <w:r w:rsidR="007134F9">
        <w:rPr>
          <w:rFonts w:ascii="Calibri" w:hAnsi="Calibri"/>
          <w:color w:val="5E5E5E"/>
          <w:sz w:val="21"/>
          <w:szCs w:val="21"/>
        </w:rPr>
        <w:t>é</w:t>
      </w:r>
      <w:r w:rsidR="00F81E60" w:rsidRPr="00443127">
        <w:rPr>
          <w:rFonts w:ascii="Calibri" w:hAnsi="Calibri"/>
          <w:color w:val="5E5E5E"/>
          <w:sz w:val="21"/>
          <w:szCs w:val="21"/>
        </w:rPr>
        <w:t>gionale centre-est CNRS</w:t>
      </w:r>
      <w:r w:rsidR="00F81E60" w:rsidRPr="00443127">
        <w:rPr>
          <w:rStyle w:val="apple-converted-space"/>
          <w:rFonts w:ascii="Calibri" w:hAnsi="Calibri"/>
          <w:color w:val="5E5E5E"/>
          <w:sz w:val="21"/>
          <w:szCs w:val="21"/>
        </w:rPr>
        <w:t> </w:t>
      </w:r>
    </w:p>
    <w:p w14:paraId="6C089A8D" w14:textId="77777777" w:rsidR="0090439C" w:rsidRPr="00443127" w:rsidRDefault="0090439C" w:rsidP="0090439C">
      <w:pPr>
        <w:pStyle w:val="Autexte"/>
        <w:rPr>
          <w:rFonts w:ascii="Calibri" w:hAnsi="Calibri"/>
          <w:lang w:eastAsia="fr-FR"/>
        </w:rPr>
      </w:pPr>
      <w:r w:rsidRPr="00443127">
        <w:rPr>
          <w:rFonts w:ascii="Calibri" w:hAnsi="Calibri"/>
          <w:lang w:eastAsia="fr-FR"/>
        </w:rPr>
        <w:t>Le CNRS occupe en Lorraine une place singulière héritée d’une histoire scientifique forte, marquée par les géosciences, la métallurgie et la chimie. Son implantation progressive dans les années 1960 a accompagné la structuration des laboratoires, désormais tous mixtes avec l’Université de Lorraine. Les collaborations industrielles y trouvent un terreau favorable grâce à un tissu scientifique dense, des infrastructures analytiques de haut niveau et une tradition de lien avec les secteurs industriels historiques. Trois logiques peuvent expliquer ces relations : la logique de réseau, la logique institutionnelle et la logique de marché.</w:t>
      </w:r>
    </w:p>
    <w:p w14:paraId="211DFD40" w14:textId="77777777" w:rsidR="0090439C" w:rsidRPr="00443127" w:rsidRDefault="0090439C" w:rsidP="0090439C">
      <w:pPr>
        <w:pStyle w:val="Autexte"/>
        <w:rPr>
          <w:rFonts w:ascii="Calibri" w:hAnsi="Calibri"/>
          <w:lang w:eastAsia="fr-FR"/>
        </w:rPr>
      </w:pPr>
      <w:r w:rsidRPr="00443127">
        <w:rPr>
          <w:rFonts w:ascii="Calibri" w:hAnsi="Calibri"/>
          <w:lang w:eastAsia="fr-FR"/>
        </w:rPr>
        <w:t>Le croisement de ces trois logiques peut expliquer les dynamiques à l’œuvre dans la construction de coopérations robustes à différentes échelles. Les politiques publiques depuis 20 ans viennent renforcer ces trois logiques par des dispositifs adaptés : la création des </w:t>
      </w:r>
      <w:r w:rsidRPr="00443127">
        <w:rPr>
          <w:rFonts w:ascii="Calibri" w:hAnsi="Calibri"/>
          <w:color w:val="000091"/>
          <w:shd w:val="clear" w:color="auto" w:fill="FFFFFF"/>
          <w:lang w:eastAsia="fr-FR"/>
        </w:rPr>
        <w:t>sociétés d’accélération du transfert de technologies (SATT)</w:t>
      </w:r>
      <w:r w:rsidRPr="00443127">
        <w:rPr>
          <w:rFonts w:ascii="Calibri" w:hAnsi="Calibri"/>
          <w:lang w:eastAsia="fr-FR"/>
        </w:rPr>
        <w:t>, les accords-cadres, les réseaux professionnels, les Instituts Carnot, les programmes France 2030 au premier titre desquels le </w:t>
      </w:r>
      <w:r w:rsidRPr="00443127">
        <w:rPr>
          <w:rFonts w:ascii="Calibri" w:hAnsi="Calibri"/>
          <w:color w:val="1B1B1B"/>
          <w:lang w:eastAsia="fr-FR"/>
        </w:rPr>
        <w:t>Pôle Universitaire d’Innovation Lorrain </w:t>
      </w:r>
      <w:r w:rsidRPr="00443127">
        <w:rPr>
          <w:rFonts w:ascii="Calibri" w:hAnsi="Calibri"/>
          <w:lang w:eastAsia="fr-FR"/>
        </w:rPr>
        <w:t>POLARIS guide les travaux conjoints des établissements.</w:t>
      </w:r>
    </w:p>
    <w:p w14:paraId="0F24D93D" w14:textId="77777777" w:rsidR="00BA0618" w:rsidRPr="00443127" w:rsidRDefault="00BA0618" w:rsidP="00B84C55">
      <w:pPr>
        <w:pStyle w:val="auresum"/>
        <w:rPr>
          <w:rFonts w:ascii="Calibri" w:hAnsi="Calibri"/>
        </w:rPr>
      </w:pPr>
    </w:p>
    <w:p w14:paraId="13AEC3DE" w14:textId="77777777" w:rsidR="00BA0618" w:rsidRPr="00443127" w:rsidRDefault="00000000" w:rsidP="00B84C55">
      <w:pPr>
        <w:pStyle w:val="auresum"/>
        <w:rPr>
          <w:rFonts w:ascii="Calibri" w:hAnsi="Calibri"/>
        </w:rPr>
      </w:pPr>
      <w:r w:rsidRPr="00443127">
        <w:rPr>
          <w:rFonts w:ascii="Calibri" w:hAnsi="Calibri"/>
        </w:rPr>
        <w:t xml:space="preserve">16 h 40 </w:t>
      </w:r>
      <w:r w:rsidRPr="00443127">
        <w:rPr>
          <w:rFonts w:ascii="Calibri" w:hAnsi="Calibri" w:cs="Times New Roman"/>
          <w:kern w:val="0"/>
        </w:rPr>
        <w:t>La Lorraine et la Grande Région face à la nouvelle division internationale du travail : souveraineté industrielle et chaînes de valeurs transfrontalières.</w:t>
      </w:r>
    </w:p>
    <w:p w14:paraId="329CD2CC" w14:textId="092D9133" w:rsidR="00BA0618" w:rsidRPr="00443127" w:rsidRDefault="00000000" w:rsidP="00B84C55">
      <w:pPr>
        <w:pStyle w:val="auresum"/>
        <w:rPr>
          <w:rFonts w:ascii="Calibri" w:hAnsi="Calibri"/>
        </w:rPr>
      </w:pPr>
      <w:r w:rsidRPr="00443127">
        <w:rPr>
          <w:rFonts w:ascii="Calibri" w:hAnsi="Calibri"/>
          <w:color w:val="000000"/>
        </w:rPr>
        <w:t>Joël Berger (C2IME, ALS)</w:t>
      </w:r>
    </w:p>
    <w:p w14:paraId="3D75F330" w14:textId="62D9FB27" w:rsidR="00554B96" w:rsidRPr="00443127" w:rsidRDefault="00F81E60" w:rsidP="00554B96">
      <w:pPr>
        <w:pStyle w:val="Corpsdetexte"/>
      </w:pPr>
      <w:proofErr w:type="gramStart"/>
      <w:r w:rsidRPr="00443127">
        <w:t>et</w:t>
      </w:r>
      <w:proofErr w:type="gramEnd"/>
      <w:r w:rsidRPr="00443127">
        <w:t xml:space="preserve"> chef de file du programme </w:t>
      </w:r>
      <w:r w:rsidR="00554B96" w:rsidRPr="00443127">
        <w:t>I</w:t>
      </w:r>
      <w:r w:rsidRPr="00443127">
        <w:t xml:space="preserve">nterreg Grande Région RECIES Réseau de Coopération Industrielle Environnementale et Sociale et Conseiller stratégique auprès de Valérie DEBORD Présidente du C2IME (Commissariat d’Investissement à l’Innovation et à la Mobilisation </w:t>
      </w:r>
      <w:proofErr w:type="spellStart"/>
      <w:r w:rsidRPr="00443127">
        <w:t>Economique</w:t>
      </w:r>
      <w:proofErr w:type="spellEnd"/>
      <w:r w:rsidRPr="00443127">
        <w:t xml:space="preserve">) </w:t>
      </w:r>
    </w:p>
    <w:p w14:paraId="73C78FEB" w14:textId="77777777" w:rsidR="00FC5275" w:rsidRPr="00443127" w:rsidRDefault="00F81E60" w:rsidP="00FC5275">
      <w:pPr>
        <w:pStyle w:val="Corpsdetexte"/>
        <w:ind w:firstLine="708"/>
      </w:pPr>
      <w:r w:rsidRPr="00443127">
        <w:t xml:space="preserve">Contexte et diagnostic </w:t>
      </w:r>
      <w:r w:rsidR="00554B96" w:rsidRPr="00443127">
        <w:t>global</w:t>
      </w:r>
    </w:p>
    <w:p w14:paraId="09C913A5" w14:textId="77777777" w:rsidR="00FC5275" w:rsidRPr="00443127" w:rsidRDefault="00554B96" w:rsidP="00FC5275">
      <w:pPr>
        <w:pStyle w:val="Corpsdetexte"/>
        <w:ind w:firstLine="708"/>
      </w:pPr>
      <w:r w:rsidRPr="00443127">
        <w:t xml:space="preserve">L’économie </w:t>
      </w:r>
      <w:r w:rsidR="00F81E60" w:rsidRPr="00443127">
        <w:t xml:space="preserve">mondiale est entrée dans une ère de fragmentation, marquée par le retour en force du protectionnisme américain et l'adaptation stratégique de la Chine via le </w:t>
      </w:r>
      <w:proofErr w:type="spellStart"/>
      <w:r w:rsidR="00F81E60" w:rsidRPr="00443127">
        <w:rPr>
          <w:i/>
        </w:rPr>
        <w:t>friendshoring</w:t>
      </w:r>
      <w:proofErr w:type="spellEnd"/>
      <w:r w:rsidR="00F81E60" w:rsidRPr="00443127">
        <w:t xml:space="preserve"> et la réorientation de ses flux commerciaux. Prise en étau, l'Union européenne souffre d'un triple décrochage structurel (croissance, investissement, compétitivité) qui érode sa souveraineté économique.</w:t>
      </w:r>
    </w:p>
    <w:p w14:paraId="2E50A352" w14:textId="77777777" w:rsidR="00FC5275" w:rsidRPr="00443127" w:rsidRDefault="00F81E60" w:rsidP="00FC5275">
      <w:pPr>
        <w:pStyle w:val="Corpsdetexte"/>
        <w:ind w:firstLine="708"/>
      </w:pPr>
      <w:r w:rsidRPr="00443127">
        <w:t>Vulnérabilité locale et asymétri</w:t>
      </w:r>
      <w:r w:rsidR="00FC5275" w:rsidRPr="00443127">
        <w:t>e</w:t>
      </w:r>
    </w:p>
    <w:p w14:paraId="7CFFF416" w14:textId="77777777" w:rsidR="00FC5275" w:rsidRPr="00443127" w:rsidRDefault="00F81E60" w:rsidP="00FC5275">
      <w:pPr>
        <w:pStyle w:val="Corpsdetexte"/>
        <w:ind w:firstLine="708"/>
      </w:pPr>
      <w:r w:rsidRPr="00443127">
        <w:t xml:space="preserve">La présentation de Joel Berger se focalise sur l'impact de ces ruptures sur la </w:t>
      </w:r>
      <w:r w:rsidRPr="00443127">
        <w:rPr>
          <w:b/>
        </w:rPr>
        <w:t>Grande Région</w:t>
      </w:r>
      <w:r w:rsidRPr="00443127">
        <w:t xml:space="preserve"> (Lorraine, Sarre, Luxembourg, Rhénanie-Palatinat, Wallonie). L'analyse révèle une </w:t>
      </w:r>
      <w:r w:rsidRPr="00443127">
        <w:rPr>
          <w:b/>
        </w:rPr>
        <w:t>vulnérabilité critique et asymétrique</w:t>
      </w:r>
      <w:r w:rsidRPr="00443127">
        <w:t xml:space="preserve"> : l'exposition aux marchés extérieurs est concentrée dans cinq secteurs clés (métallurgie, automobile, machines, chimie, pharmacie), qui sont les plus exposés aux tensions géopolitiques.</w:t>
      </w:r>
    </w:p>
    <w:p w14:paraId="7D446A22" w14:textId="77777777" w:rsidR="00FC5275" w:rsidRPr="00443127" w:rsidRDefault="00F81E60" w:rsidP="00FC5275">
      <w:pPr>
        <w:pStyle w:val="Corpsdetexte"/>
        <w:ind w:firstLine="708"/>
      </w:pPr>
      <w:r w:rsidRPr="00443127">
        <w:t xml:space="preserve">La géographie industrielle renforce cette fragilité, opposant des pôles périphériques d'excellence (chimie, pharmacie) à un </w:t>
      </w:r>
      <w:r w:rsidRPr="00443127">
        <w:rPr>
          <w:b/>
        </w:rPr>
        <w:t>cœur transfrontalier historique (</w:t>
      </w:r>
      <w:proofErr w:type="spellStart"/>
      <w:r w:rsidRPr="00443127">
        <w:rPr>
          <w:b/>
        </w:rPr>
        <w:t>SarLorLux</w:t>
      </w:r>
      <w:proofErr w:type="spellEnd"/>
      <w:r w:rsidRPr="00443127">
        <w:rPr>
          <w:b/>
        </w:rPr>
        <w:t>) en décrochage</w:t>
      </w:r>
      <w:r w:rsidRPr="00443127">
        <w:t xml:space="preserve">, centré sur l'industrie lourde et connaissant une stagnation de la productivité. Cette fragmentation </w:t>
      </w:r>
      <w:r w:rsidRPr="00443127">
        <w:lastRenderedPageBreak/>
        <w:t>empêche la région d'agir comme un bloc économique unique et réactif.</w:t>
      </w:r>
    </w:p>
    <w:p w14:paraId="6DEDC15B" w14:textId="7FE4880D" w:rsidR="00F81E60" w:rsidRPr="00443127" w:rsidRDefault="00F81E60" w:rsidP="00FC5275">
      <w:pPr>
        <w:pStyle w:val="Corpsdetexte"/>
        <w:ind w:firstLine="708"/>
      </w:pPr>
      <w:r w:rsidRPr="00443127">
        <w:t xml:space="preserve">L'impératif de l'innovation et de la coopération transfrontalière </w:t>
      </w:r>
    </w:p>
    <w:p w14:paraId="551FB82B" w14:textId="77777777" w:rsidR="00F81E60" w:rsidRPr="00443127" w:rsidRDefault="00F81E60" w:rsidP="00FC5275">
      <w:pPr>
        <w:pStyle w:val="Autexte"/>
        <w:rPr>
          <w:rFonts w:ascii="Calibri" w:hAnsi="Calibri"/>
        </w:rPr>
      </w:pPr>
      <w:r w:rsidRPr="00443127">
        <w:rPr>
          <w:rFonts w:ascii="Calibri" w:hAnsi="Calibri"/>
        </w:rPr>
        <w:t>Face à ces défis, la Grande Région doit capitaliser sur ses atouts académiques. Si son effort de R&amp;D global est inférieur à la moyenne européenne, elle bénéficie d'une recherche publique et universitaire importante. La présentation expose le paradoxe de l'innovation : ce potentiel reste sous-exploité en raison d'un manque de coopération transfrontalière. L'absence de chaînes de valeurs de la connaissance intégrées empêche l'exploitation des économies d'échelle et retarde l'adaptation aux enjeux de souveraineté et de pénurie de main-d'œuvre qualifiée.</w:t>
      </w:r>
    </w:p>
    <w:p w14:paraId="3CE92A0E" w14:textId="77777777" w:rsidR="00F81E60" w:rsidRPr="00443127" w:rsidRDefault="00F81E60" w:rsidP="00FC5275">
      <w:pPr>
        <w:pStyle w:val="Autexte"/>
        <w:rPr>
          <w:rFonts w:ascii="Calibri" w:hAnsi="Calibri"/>
        </w:rPr>
      </w:pPr>
    </w:p>
    <w:p w14:paraId="57FF2C28" w14:textId="77777777" w:rsidR="00F81E60" w:rsidRPr="00443127" w:rsidRDefault="00F81E60" w:rsidP="00FC5275">
      <w:pPr>
        <w:pStyle w:val="Autexte"/>
        <w:rPr>
          <w:rFonts w:ascii="Calibri" w:hAnsi="Calibri"/>
        </w:rPr>
      </w:pPr>
      <w:r w:rsidRPr="00443127">
        <w:rPr>
          <w:rFonts w:ascii="Calibri" w:hAnsi="Calibri"/>
        </w:rPr>
        <w:t xml:space="preserve">Thèse et leviers d'action </w:t>
      </w:r>
    </w:p>
    <w:p w14:paraId="734DE8E6" w14:textId="77777777" w:rsidR="00F81E60" w:rsidRPr="00443127" w:rsidRDefault="00F81E60" w:rsidP="00FC5275">
      <w:pPr>
        <w:pStyle w:val="Autexte"/>
        <w:rPr>
          <w:rFonts w:ascii="Calibri" w:hAnsi="Calibri"/>
        </w:rPr>
      </w:pPr>
      <w:r w:rsidRPr="00443127">
        <w:rPr>
          <w:rFonts w:ascii="Calibri" w:hAnsi="Calibri"/>
        </w:rPr>
        <w:t xml:space="preserve">La thèse défendue est que la </w:t>
      </w:r>
      <w:r w:rsidRPr="00443127">
        <w:rPr>
          <w:rFonts w:ascii="Calibri" w:hAnsi="Calibri"/>
          <w:b/>
        </w:rPr>
        <w:t>résilience industrielle</w:t>
      </w:r>
      <w:r w:rsidRPr="00443127">
        <w:rPr>
          <w:rFonts w:ascii="Calibri" w:hAnsi="Calibri"/>
        </w:rPr>
        <w:t xml:space="preserve"> face aux tensions géopolitiques ne peut passer que par un </w:t>
      </w:r>
      <w:r w:rsidRPr="00443127">
        <w:rPr>
          <w:rFonts w:ascii="Calibri" w:hAnsi="Calibri"/>
          <w:b/>
        </w:rPr>
        <w:t>renforcement accéléré de l'intégration transfrontalière</w:t>
      </w:r>
      <w:r w:rsidRPr="00443127">
        <w:rPr>
          <w:rFonts w:ascii="Calibri" w:hAnsi="Calibri"/>
        </w:rPr>
        <w:t>. Il est impératif de dépasser les obstacles administratifs et institutionnels pour transformer les complémentarités naturelles en chaînes de valeurs véritablement intégrées.</w:t>
      </w:r>
    </w:p>
    <w:p w14:paraId="0EECAEC0" w14:textId="77777777" w:rsidR="00F81E60" w:rsidRPr="00443127" w:rsidRDefault="00F81E60" w:rsidP="00FC5275">
      <w:pPr>
        <w:pStyle w:val="Autexte"/>
        <w:rPr>
          <w:rFonts w:ascii="Calibri" w:hAnsi="Calibri"/>
        </w:rPr>
      </w:pPr>
      <w:r w:rsidRPr="00443127">
        <w:rPr>
          <w:rFonts w:ascii="Calibri" w:hAnsi="Calibri"/>
        </w:rPr>
        <w:t>Cette stratégie s'appuie sur deux leviers d'action concrets et structurants :</w:t>
      </w:r>
    </w:p>
    <w:p w14:paraId="28F8C482" w14:textId="77777777" w:rsidR="00F81E60" w:rsidRPr="00443127" w:rsidRDefault="00F81E60" w:rsidP="00FC5275">
      <w:pPr>
        <w:pStyle w:val="Autexte"/>
        <w:rPr>
          <w:rFonts w:ascii="Calibri" w:hAnsi="Calibri"/>
        </w:rPr>
      </w:pPr>
      <w:r w:rsidRPr="00443127">
        <w:rPr>
          <w:rFonts w:ascii="Calibri" w:hAnsi="Calibri"/>
          <w:b/>
        </w:rPr>
        <w:t>R.E.C.I.E.S. (Réseau européen de coopération industrielle, environnementale et sociale) :</w:t>
      </w:r>
      <w:r w:rsidRPr="00443127">
        <w:rPr>
          <w:rFonts w:ascii="Calibri" w:hAnsi="Calibri"/>
        </w:rPr>
        <w:t xml:space="preserve"> Ce dispositif Interreg fonctionne comme un </w:t>
      </w:r>
      <w:r w:rsidRPr="00443127">
        <w:rPr>
          <w:rFonts w:ascii="Calibri" w:hAnsi="Calibri"/>
          <w:b/>
        </w:rPr>
        <w:t>euro-accélérateur industriel</w:t>
      </w:r>
      <w:r w:rsidRPr="00443127">
        <w:rPr>
          <w:rFonts w:ascii="Calibri" w:hAnsi="Calibri"/>
        </w:rPr>
        <w:t xml:space="preserve"> moteur pour mobiliser les acteurs, les compétences et les financements autour de projets industriels innovants et de la transformation durable de l'industrie régionale.</w:t>
      </w:r>
    </w:p>
    <w:p w14:paraId="6A977103" w14:textId="77777777" w:rsidR="00F81E60" w:rsidRPr="00443127" w:rsidRDefault="00F81E60" w:rsidP="00FC5275">
      <w:pPr>
        <w:pStyle w:val="Autexte"/>
        <w:rPr>
          <w:rFonts w:ascii="Calibri" w:hAnsi="Calibri"/>
        </w:rPr>
      </w:pPr>
      <w:proofErr w:type="spellStart"/>
      <w:r w:rsidRPr="00443127">
        <w:rPr>
          <w:rFonts w:ascii="Calibri" w:hAnsi="Calibri"/>
          <w:b/>
        </w:rPr>
        <w:t>BRIDGEforUE</w:t>
      </w:r>
      <w:proofErr w:type="spellEnd"/>
      <w:r w:rsidRPr="00443127">
        <w:rPr>
          <w:rFonts w:ascii="Calibri" w:hAnsi="Calibri"/>
          <w:b/>
        </w:rPr>
        <w:t xml:space="preserve"> :</w:t>
      </w:r>
      <w:r w:rsidRPr="00443127">
        <w:rPr>
          <w:rFonts w:ascii="Calibri" w:hAnsi="Calibri"/>
        </w:rPr>
        <w:t xml:space="preserve"> L'utilisation stratégique d'outils européens comme </w:t>
      </w:r>
      <w:proofErr w:type="spellStart"/>
      <w:r w:rsidRPr="00443127">
        <w:rPr>
          <w:rFonts w:ascii="Calibri" w:hAnsi="Calibri"/>
          <w:bCs/>
        </w:rPr>
        <w:t>BRIDGEforUE</w:t>
      </w:r>
      <w:proofErr w:type="spellEnd"/>
      <w:r w:rsidRPr="00443127">
        <w:rPr>
          <w:rFonts w:ascii="Calibri" w:hAnsi="Calibri"/>
        </w:rPr>
        <w:t xml:space="preserve">, visant à aligner les politiques nationales et régionales, est essentielle pour </w:t>
      </w:r>
      <w:r w:rsidRPr="00443127">
        <w:rPr>
          <w:rFonts w:ascii="Calibri" w:hAnsi="Calibri"/>
          <w:b/>
        </w:rPr>
        <w:t>l'intégration des chaînes de valeurs</w:t>
      </w:r>
      <w:r w:rsidRPr="00443127">
        <w:rPr>
          <w:rFonts w:ascii="Calibri" w:hAnsi="Calibri"/>
        </w:rPr>
        <w:t xml:space="preserve"> et pour consolider le tissu économique face aux chocs exogènes.</w:t>
      </w:r>
    </w:p>
    <w:p w14:paraId="4ED76C5C" w14:textId="77777777" w:rsidR="00F81E60" w:rsidRPr="00443127" w:rsidRDefault="00F81E60" w:rsidP="00FC5275">
      <w:pPr>
        <w:pStyle w:val="Autexte"/>
        <w:rPr>
          <w:rFonts w:ascii="Calibri" w:hAnsi="Calibri"/>
        </w:rPr>
      </w:pPr>
      <w:r w:rsidRPr="00443127">
        <w:rPr>
          <w:rFonts w:ascii="Calibri" w:hAnsi="Calibri"/>
        </w:rPr>
        <w:t>L'action collective et la gouvernance transfrontalière sont la clé pour assurer l'avenir compétitif et durable de la Grande Région.</w:t>
      </w:r>
    </w:p>
    <w:p w14:paraId="2E09A12A" w14:textId="77777777" w:rsidR="00BA0618" w:rsidRPr="00443127" w:rsidRDefault="00BA0618" w:rsidP="00FC5275">
      <w:pPr>
        <w:pStyle w:val="Autexte"/>
        <w:rPr>
          <w:rFonts w:ascii="Calibri" w:hAnsi="Calibri"/>
        </w:rPr>
      </w:pPr>
    </w:p>
    <w:p w14:paraId="300609F1" w14:textId="432F503A" w:rsidR="00BA0618" w:rsidRPr="00443127" w:rsidRDefault="00000000" w:rsidP="00B84C55">
      <w:pPr>
        <w:pStyle w:val="auresum"/>
        <w:rPr>
          <w:rFonts w:ascii="Calibri" w:hAnsi="Calibri"/>
          <w:color w:val="000000" w:themeColor="text1"/>
        </w:rPr>
      </w:pPr>
      <w:r w:rsidRPr="00443127">
        <w:rPr>
          <w:rFonts w:ascii="Calibri" w:hAnsi="Calibri"/>
          <w:color w:val="000000"/>
        </w:rPr>
        <w:t xml:space="preserve">17 h 20 </w:t>
      </w:r>
      <w:r w:rsidRPr="00443127">
        <w:rPr>
          <w:rFonts w:ascii="Calibri" w:hAnsi="Calibri" w:cs="Times New Roman"/>
          <w:color w:val="000000"/>
          <w:kern w:val="0"/>
        </w:rPr>
        <w:t xml:space="preserve">Les pôles universitaires d’innovation : excellence de la recherche au service des territoires </w:t>
      </w:r>
    </w:p>
    <w:p w14:paraId="72B82443" w14:textId="77777777" w:rsidR="00BA0618" w:rsidRPr="00443127" w:rsidRDefault="00000000" w:rsidP="00B84C55">
      <w:pPr>
        <w:pStyle w:val="auresum"/>
        <w:rPr>
          <w:rFonts w:ascii="Calibri" w:hAnsi="Calibri"/>
        </w:rPr>
      </w:pPr>
      <w:r w:rsidRPr="00443127">
        <w:rPr>
          <w:rFonts w:ascii="Calibri" w:hAnsi="Calibri" w:cs="Times New Roman"/>
          <w:color w:val="000000"/>
          <w:kern w:val="0"/>
        </w:rPr>
        <w:t xml:space="preserve">Jérôme </w:t>
      </w:r>
      <w:proofErr w:type="spellStart"/>
      <w:r w:rsidRPr="00443127">
        <w:rPr>
          <w:rFonts w:ascii="Calibri" w:hAnsi="Calibri" w:cs="Times New Roman"/>
          <w:color w:val="000000"/>
          <w:kern w:val="0"/>
        </w:rPr>
        <w:t>Sterpenich</w:t>
      </w:r>
      <w:proofErr w:type="spellEnd"/>
      <w:r w:rsidRPr="00443127">
        <w:rPr>
          <w:rFonts w:ascii="Calibri" w:hAnsi="Calibri" w:cs="Times New Roman"/>
          <w:color w:val="000000"/>
          <w:kern w:val="0"/>
        </w:rPr>
        <w:t>, vice-président de l’Université de Lorraine.</w:t>
      </w:r>
    </w:p>
    <w:p w14:paraId="1D5403A5" w14:textId="77777777" w:rsidR="00BA0618" w:rsidRPr="00443127" w:rsidRDefault="00BA0618">
      <w:pPr>
        <w:pStyle w:val="Standard"/>
      </w:pPr>
    </w:p>
    <w:p w14:paraId="22C4006D" w14:textId="1BEDFFA0" w:rsidR="00BA0618" w:rsidRPr="00443127" w:rsidRDefault="00000000" w:rsidP="005D3B17">
      <w:pPr>
        <w:pStyle w:val="Titre1"/>
        <w:spacing w:before="0"/>
        <w:jc w:val="center"/>
        <w:rPr>
          <w:rFonts w:ascii="Calibri" w:hAnsi="Calibri"/>
          <w:sz w:val="32"/>
          <w:szCs w:val="32"/>
        </w:rPr>
      </w:pPr>
      <w:r w:rsidRPr="00443127">
        <w:rPr>
          <w:rFonts w:ascii="Calibri" w:hAnsi="Calibri"/>
          <w:sz w:val="32"/>
          <w:szCs w:val="32"/>
        </w:rPr>
        <w:lastRenderedPageBreak/>
        <w:t>Jeudi 11 décembre</w:t>
      </w:r>
    </w:p>
    <w:p w14:paraId="545107E0" w14:textId="5F776A28" w:rsidR="00BA0618" w:rsidRPr="00443127" w:rsidRDefault="005D3B17" w:rsidP="00B84C55">
      <w:pPr>
        <w:pStyle w:val="auresum"/>
        <w:rPr>
          <w:rFonts w:ascii="Calibri" w:hAnsi="Calibri"/>
        </w:rPr>
      </w:pPr>
      <w:r w:rsidRPr="00443127">
        <w:rPr>
          <w:rFonts w:ascii="Calibri" w:hAnsi="Calibri" w:cs="Calibri"/>
        </w:rPr>
        <w:t>9</w:t>
      </w:r>
      <w:proofErr w:type="gramStart"/>
      <w:r w:rsidRPr="00443127">
        <w:rPr>
          <w:rFonts w:ascii="Calibri" w:hAnsi="Calibri" w:cs="Calibri"/>
        </w:rPr>
        <w:t>h  É</w:t>
      </w:r>
      <w:r w:rsidRPr="00443127">
        <w:rPr>
          <w:rFonts w:ascii="Calibri" w:hAnsi="Calibri"/>
        </w:rPr>
        <w:t>volutions</w:t>
      </w:r>
      <w:proofErr w:type="gramEnd"/>
      <w:r w:rsidRPr="00443127">
        <w:rPr>
          <w:rFonts w:ascii="Calibri" w:hAnsi="Calibri"/>
        </w:rPr>
        <w:t xml:space="preserve"> des relations entre les mondes académique et industriel : l'exemple de l’Université de Lorraine.</w:t>
      </w:r>
    </w:p>
    <w:p w14:paraId="43A7F1A5" w14:textId="77777777" w:rsidR="00BA0618" w:rsidRPr="00443127" w:rsidRDefault="00000000" w:rsidP="00B84C55">
      <w:pPr>
        <w:pStyle w:val="auresum"/>
        <w:rPr>
          <w:rFonts w:ascii="Calibri" w:hAnsi="Calibri"/>
        </w:rPr>
      </w:pPr>
      <w:r w:rsidRPr="00443127">
        <w:rPr>
          <w:rFonts w:ascii="Calibri" w:hAnsi="Calibri"/>
        </w:rPr>
        <w:t xml:space="preserve">Pierre </w:t>
      </w:r>
      <w:proofErr w:type="spellStart"/>
      <w:r w:rsidRPr="00443127">
        <w:rPr>
          <w:rFonts w:ascii="Calibri" w:hAnsi="Calibri"/>
        </w:rPr>
        <w:t>Mutzenhardt</w:t>
      </w:r>
      <w:proofErr w:type="spellEnd"/>
      <w:r w:rsidRPr="00443127">
        <w:rPr>
          <w:rFonts w:ascii="Calibri" w:hAnsi="Calibri"/>
        </w:rPr>
        <w:t>, ancien président de l’Université de Lorraine</w:t>
      </w:r>
    </w:p>
    <w:p w14:paraId="3FF9F2EB" w14:textId="77777777" w:rsidR="00FF33FD" w:rsidRPr="00443127" w:rsidRDefault="00FF33FD" w:rsidP="00FF33FD">
      <w:pPr>
        <w:pStyle w:val="Autexte"/>
        <w:rPr>
          <w:rFonts w:ascii="Calibri" w:hAnsi="Calibri"/>
        </w:rPr>
      </w:pPr>
      <w:r w:rsidRPr="00443127">
        <w:rPr>
          <w:rFonts w:ascii="Calibri" w:hAnsi="Calibri"/>
        </w:rPr>
        <w:t>La relation entre les mondes académique et industriel en France ne peut être appréhendée sans considérer l’évolution historique de ces deux sphères au cours des derniers siècles.</w:t>
      </w:r>
    </w:p>
    <w:p w14:paraId="72E8FC2E" w14:textId="77777777" w:rsidR="00FF33FD" w:rsidRPr="00443127" w:rsidRDefault="00FF33FD" w:rsidP="00FF33FD">
      <w:pPr>
        <w:pStyle w:val="Autexte"/>
        <w:rPr>
          <w:rFonts w:ascii="Calibri" w:hAnsi="Calibri"/>
        </w:rPr>
      </w:pPr>
      <w:r w:rsidRPr="00443127">
        <w:rPr>
          <w:rFonts w:ascii="Calibri" w:hAnsi="Calibri"/>
        </w:rPr>
        <w:t>Dans un premier temps, nous nous attacherons à retracer les grandes étapes de développement des universités en Lorraine, évolution qui aboutira à la création de l’Université de Lorraine telle que nous la connaissons aujourd’hui.</w:t>
      </w:r>
    </w:p>
    <w:p w14:paraId="08F50005" w14:textId="77777777" w:rsidR="00FF33FD" w:rsidRPr="00443127" w:rsidRDefault="00FF33FD" w:rsidP="00FF33FD">
      <w:pPr>
        <w:pStyle w:val="Autexte"/>
        <w:rPr>
          <w:rFonts w:ascii="Calibri" w:hAnsi="Calibri"/>
        </w:rPr>
      </w:pPr>
      <w:r w:rsidRPr="00443127">
        <w:rPr>
          <w:rFonts w:ascii="Calibri" w:hAnsi="Calibri"/>
        </w:rPr>
        <w:t>Sous l’effet conjugué de la mondialisation, des orientations successives des politiques européennes, nationales et régionales, des ambitions portées par la jeune Université de Lorraine et des transformations majeures du paysage industriel, nous analyserons ensuite la manière dont se sont redéfinies les relations entre l’université, les acteurs industriels et, plus largement, l’ensemble du tissu socio-économique.</w:t>
      </w:r>
    </w:p>
    <w:p w14:paraId="251608EE" w14:textId="1C51CB67" w:rsidR="00FF33FD" w:rsidRPr="00443127" w:rsidRDefault="00FF33FD" w:rsidP="00FF33FD">
      <w:pPr>
        <w:pStyle w:val="Autexte"/>
        <w:rPr>
          <w:rFonts w:ascii="Calibri" w:hAnsi="Calibri"/>
        </w:rPr>
      </w:pPr>
      <w:r w:rsidRPr="00443127">
        <w:rPr>
          <w:rFonts w:ascii="Calibri" w:hAnsi="Calibri"/>
          <w:color w:val="000000"/>
        </w:rPr>
        <w:t>Enfin, nous mettrons en lumière la singularité du modèle lorrain dans le contexte universitaire français, ainsi que les atouts que représente cette organisation pour relever les défis scientifiques, industriels et sociétaux du XXI</w:t>
      </w:r>
      <w:r w:rsidRPr="00443127">
        <w:rPr>
          <w:rFonts w:ascii="Calibri" w:hAnsi="Calibri" w:cs="Arial"/>
          <w:color w:val="000000"/>
        </w:rPr>
        <w:t>ᵉ</w:t>
      </w:r>
      <w:r w:rsidRPr="00443127">
        <w:rPr>
          <w:rFonts w:ascii="Calibri" w:hAnsi="Calibri"/>
          <w:color w:val="000000"/>
        </w:rPr>
        <w:t xml:space="preserve"> siècle.</w:t>
      </w:r>
    </w:p>
    <w:p w14:paraId="1CEE158B" w14:textId="77777777" w:rsidR="00BA0618" w:rsidRPr="00443127" w:rsidRDefault="00BA0618" w:rsidP="00B84C55">
      <w:pPr>
        <w:pStyle w:val="auresum"/>
        <w:rPr>
          <w:rFonts w:ascii="Calibri" w:hAnsi="Calibri"/>
        </w:rPr>
      </w:pPr>
    </w:p>
    <w:p w14:paraId="7381E3C1" w14:textId="77777777" w:rsidR="00675ADC" w:rsidRPr="00443127" w:rsidRDefault="00000000" w:rsidP="00B84C55">
      <w:pPr>
        <w:pStyle w:val="auresum"/>
        <w:rPr>
          <w:rFonts w:ascii="Calibri" w:hAnsi="Calibri"/>
          <w:color w:val="000000"/>
        </w:rPr>
      </w:pPr>
      <w:r w:rsidRPr="00443127">
        <w:rPr>
          <w:rFonts w:ascii="Calibri" w:hAnsi="Calibri"/>
        </w:rPr>
        <w:t xml:space="preserve">9 h 50 </w:t>
      </w:r>
      <w:r w:rsidRPr="00443127">
        <w:rPr>
          <w:rFonts w:ascii="Calibri" w:hAnsi="Calibri"/>
          <w:color w:val="000000"/>
        </w:rPr>
        <w:t>Témoignages de collaboration entreprise – laboratoire</w:t>
      </w:r>
    </w:p>
    <w:p w14:paraId="6691212A" w14:textId="04F62F51" w:rsidR="00BA0618" w:rsidRPr="00443127" w:rsidRDefault="00000000" w:rsidP="00B84C55">
      <w:pPr>
        <w:pStyle w:val="auresum"/>
        <w:rPr>
          <w:rFonts w:ascii="Calibri" w:hAnsi="Calibri"/>
        </w:rPr>
      </w:pPr>
      <w:r w:rsidRPr="00443127">
        <w:rPr>
          <w:rFonts w:ascii="Calibri" w:hAnsi="Calibri"/>
        </w:rPr>
        <w:t xml:space="preserve">Renaud </w:t>
      </w:r>
      <w:proofErr w:type="spellStart"/>
      <w:r w:rsidRPr="00443127">
        <w:rPr>
          <w:rFonts w:ascii="Calibri" w:hAnsi="Calibri"/>
        </w:rPr>
        <w:t>Presberg</w:t>
      </w:r>
      <w:proofErr w:type="spellEnd"/>
      <w:r w:rsidRPr="00443127">
        <w:rPr>
          <w:rFonts w:ascii="Calibri" w:hAnsi="Calibri"/>
        </w:rPr>
        <w:t xml:space="preserve"> (Vinci Technologies) - Stéphane Mangin (UL, IJL, ALS)</w:t>
      </w:r>
    </w:p>
    <w:p w14:paraId="50705A4A" w14:textId="35EA99D6" w:rsidR="00FF33FD" w:rsidRPr="00443127" w:rsidRDefault="00FF33FD" w:rsidP="00FF33FD">
      <w:pPr>
        <w:pStyle w:val="Autexte"/>
        <w:rPr>
          <w:rFonts w:ascii="Calibri" w:hAnsi="Calibri"/>
          <w:lang w:eastAsia="fr-FR"/>
        </w:rPr>
      </w:pPr>
      <w:r w:rsidRPr="00443127">
        <w:rPr>
          <w:rFonts w:ascii="Calibri" w:hAnsi="Calibri"/>
          <w:lang w:eastAsia="fr-FR"/>
        </w:rPr>
        <w:t xml:space="preserve">Depuis plus de quinze ans, les chercheurs de l’Institut Jean Lamour (IJL – CNRS/Université de Lorraine), et en particulier ceux du Centre de Compétence </w:t>
      </w:r>
      <w:proofErr w:type="spellStart"/>
      <w:r w:rsidRPr="00443127">
        <w:rPr>
          <w:rFonts w:ascii="Calibri" w:hAnsi="Calibri"/>
          <w:lang w:eastAsia="fr-FR"/>
        </w:rPr>
        <w:t>DaVM</w:t>
      </w:r>
      <w:proofErr w:type="spellEnd"/>
      <w:r w:rsidRPr="00443127">
        <w:rPr>
          <w:rFonts w:ascii="Calibri" w:hAnsi="Calibri"/>
          <w:lang w:eastAsia="fr-FR"/>
        </w:rPr>
        <w:t xml:space="preserve"> (Dépôts et Analyses sous </w:t>
      </w:r>
      <w:proofErr w:type="spellStart"/>
      <w:r w:rsidRPr="00443127">
        <w:rPr>
          <w:rFonts w:ascii="Calibri" w:hAnsi="Calibri"/>
          <w:lang w:eastAsia="fr-FR"/>
        </w:rPr>
        <w:t>Ultra-Vide</w:t>
      </w:r>
      <w:proofErr w:type="spellEnd"/>
      <w:r w:rsidRPr="00443127">
        <w:rPr>
          <w:rFonts w:ascii="Calibri" w:hAnsi="Calibri"/>
          <w:lang w:eastAsia="fr-FR"/>
        </w:rPr>
        <w:t xml:space="preserve"> de Nanomatériaux), collaborent étroitement avec l’entreprise Vinci Technologies et sa division dédiée au vide et aux dépôts de couches minces. Cette collaboration a pour objectif le développement conjoint d’outils sous ultravide pour l’élaboration et la caractérisation de nanomatériaux, dans une logique continue d’innovation, de transfert technologique et d’échanges de savoir-faire.</w:t>
      </w:r>
      <w:r w:rsidRPr="00443127">
        <w:rPr>
          <w:rFonts w:ascii="Calibri" w:hAnsi="Calibri"/>
          <w:noProof/>
        </w:rPr>
        <w:t xml:space="preserve"> </w:t>
      </w:r>
      <w:r w:rsidRPr="00443127">
        <w:rPr>
          <w:rFonts w:ascii="Calibri" w:hAnsi="Calibri"/>
          <w:noProof/>
        </w:rPr>
        <w:drawing>
          <wp:anchor distT="0" distB="0" distL="114300" distR="114300" simplePos="0" relativeHeight="251659264" behindDoc="0" locked="0" layoutInCell="0" allowOverlap="1" wp14:anchorId="1FA1AA3D" wp14:editId="180C9631">
            <wp:simplePos x="0" y="0"/>
            <wp:positionH relativeFrom="margin">
              <wp:posOffset>0</wp:posOffset>
            </wp:positionH>
            <wp:positionV relativeFrom="margin">
              <wp:posOffset>5349875</wp:posOffset>
            </wp:positionV>
            <wp:extent cx="1699895" cy="2273935"/>
            <wp:effectExtent l="0" t="0" r="0" b="0"/>
            <wp:wrapSquare wrapText="bothSides"/>
            <wp:docPr id="657875062" name="Image 2" descr="INFRA+] DAUM : un Tube de 70 mètres pour créer des matériaux innovants -  Factuel - l'Info de l'Université de Lor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INFRA+] DAUM : un Tube de 70 mètres pour créer des matériaux innovants -  Factuel - l'Info de l'Université de Lorraine"/>
                    <pic:cNvPicPr>
                      <a:picLocks noChangeAspect="1" noChangeArrowheads="1"/>
                    </pic:cNvPicPr>
                  </pic:nvPicPr>
                  <pic:blipFill>
                    <a:blip r:embed="rId11"/>
                    <a:stretch>
                      <a:fillRect/>
                    </a:stretch>
                  </pic:blipFill>
                  <pic:spPr bwMode="auto">
                    <a:xfrm>
                      <a:off x="0" y="0"/>
                      <a:ext cx="1699895" cy="2273935"/>
                    </a:xfrm>
                    <a:prstGeom prst="rect">
                      <a:avLst/>
                    </a:prstGeom>
                    <a:noFill/>
                  </pic:spPr>
                </pic:pic>
              </a:graphicData>
            </a:graphic>
          </wp:anchor>
        </w:drawing>
      </w:r>
    </w:p>
    <w:p w14:paraId="0144B3CF" w14:textId="7232E480" w:rsidR="00FF33FD" w:rsidRPr="00443127" w:rsidRDefault="00FF33FD" w:rsidP="00FF33FD">
      <w:pPr>
        <w:pStyle w:val="Autexte"/>
        <w:rPr>
          <w:rFonts w:ascii="Calibri" w:hAnsi="Calibri"/>
          <w:lang w:eastAsia="fr-FR"/>
        </w:rPr>
      </w:pPr>
      <w:r w:rsidRPr="00443127">
        <w:rPr>
          <w:rFonts w:ascii="Calibri" w:hAnsi="Calibri"/>
          <w:lang w:eastAsia="fr-FR"/>
        </w:rPr>
        <w:t>Ces travaux communs ont conduit à la création d’une infrastructure instrumentale unique en Europe : le TUBE, une installation de plus de 60 mètres sous ultravide (10</w:t>
      </w:r>
      <w:r w:rsidRPr="00443127">
        <w:rPr>
          <w:rFonts w:ascii="Calibri" w:hAnsi="Calibri" w:cs="Cambria Math"/>
          <w:lang w:eastAsia="fr-FR"/>
        </w:rPr>
        <w:t>⁻</w:t>
      </w:r>
      <w:r w:rsidRPr="00443127">
        <w:rPr>
          <w:rFonts w:ascii="Calibri" w:hAnsi="Calibri"/>
          <w:lang w:eastAsia="fr-FR"/>
        </w:rPr>
        <w:t xml:space="preserve">¹⁰ mbar) permettant d’interconnecter plus de vingt chambres de dépôt, d’analyse et de traitement. Cette architecture, décrite dans les documents du </w:t>
      </w:r>
      <w:proofErr w:type="spellStart"/>
      <w:r w:rsidRPr="00443127">
        <w:rPr>
          <w:rFonts w:ascii="Calibri" w:hAnsi="Calibri"/>
          <w:lang w:eastAsia="fr-FR"/>
        </w:rPr>
        <w:t>DaVM</w:t>
      </w:r>
      <w:proofErr w:type="spellEnd"/>
      <w:r w:rsidRPr="00443127">
        <w:rPr>
          <w:rFonts w:ascii="Calibri" w:hAnsi="Calibri"/>
          <w:lang w:eastAsia="fr-FR"/>
        </w:rPr>
        <w:t>, a été conçue pour permettre la réalisation complète, sans rupture de vide, de séquences de croissance, structuration, caractérisation et modification de matériaux à l’échelle atomique. Elle répond aux besoins croissants en nanosciences, électronique de spin, photonique, matériaux moléculaires et physique des surfaces, comme l’indiquent les documents de présentation du centre de compétence.</w:t>
      </w:r>
    </w:p>
    <w:p w14:paraId="43B2C765" w14:textId="77777777" w:rsidR="00FF33FD" w:rsidRPr="00443127" w:rsidRDefault="00FF33FD" w:rsidP="00FF33FD">
      <w:pPr>
        <w:pStyle w:val="Autexte"/>
        <w:rPr>
          <w:rFonts w:ascii="Calibri" w:hAnsi="Calibri"/>
          <w:lang w:eastAsia="fr-FR"/>
        </w:rPr>
      </w:pPr>
      <w:r w:rsidRPr="00443127">
        <w:rPr>
          <w:rFonts w:ascii="Calibri" w:hAnsi="Calibri"/>
          <w:lang w:eastAsia="fr-FR"/>
        </w:rPr>
        <w:t xml:space="preserve">Pour Vinci Technologies, cette collaboration a représenté un levier majeur de développement. Le Laboratoire Commun LSTNM, établi en 2014, a structuré cette dynamique de </w:t>
      </w:r>
      <w:proofErr w:type="spellStart"/>
      <w:r w:rsidRPr="00443127">
        <w:rPr>
          <w:rFonts w:ascii="Calibri" w:hAnsi="Calibri"/>
          <w:lang w:eastAsia="fr-FR"/>
        </w:rPr>
        <w:t>co</w:t>
      </w:r>
      <w:proofErr w:type="spellEnd"/>
      <w:r w:rsidRPr="00443127">
        <w:rPr>
          <w:rFonts w:ascii="Calibri" w:hAnsi="Calibri"/>
          <w:lang w:eastAsia="fr-FR"/>
        </w:rPr>
        <w:t xml:space="preserve">-innovation entre l’IJL et le département </w:t>
      </w:r>
      <w:proofErr w:type="spellStart"/>
      <w:r w:rsidRPr="00443127">
        <w:rPr>
          <w:rFonts w:ascii="Calibri" w:hAnsi="Calibri"/>
          <w:lang w:eastAsia="fr-FR"/>
        </w:rPr>
        <w:t>Thin</w:t>
      </w:r>
      <w:proofErr w:type="spellEnd"/>
      <w:r w:rsidRPr="00443127">
        <w:rPr>
          <w:rFonts w:ascii="Calibri" w:hAnsi="Calibri"/>
          <w:lang w:eastAsia="fr-FR"/>
        </w:rPr>
        <w:t xml:space="preserve"> Film </w:t>
      </w:r>
      <w:proofErr w:type="spellStart"/>
      <w:r w:rsidRPr="00443127">
        <w:rPr>
          <w:rFonts w:ascii="Calibri" w:hAnsi="Calibri"/>
          <w:lang w:eastAsia="fr-FR"/>
        </w:rPr>
        <w:t>Deposition</w:t>
      </w:r>
      <w:proofErr w:type="spellEnd"/>
      <w:r w:rsidRPr="00443127">
        <w:rPr>
          <w:rFonts w:ascii="Calibri" w:hAnsi="Calibri"/>
          <w:lang w:eastAsia="fr-FR"/>
        </w:rPr>
        <w:t xml:space="preserve"> de Vinci Technologies. Les ingénieurs et chercheurs ont travaillé ensemble à la conception et à l’automatisation de nouveaux équipements UHV (PVD, PLD, MBE, optique in situ, analyse de surface), testés et validés directement sur le TUBE. Les rapports du </w:t>
      </w:r>
      <w:proofErr w:type="spellStart"/>
      <w:r w:rsidRPr="00443127">
        <w:rPr>
          <w:rFonts w:ascii="Calibri" w:hAnsi="Calibri"/>
          <w:lang w:eastAsia="fr-FR"/>
        </w:rPr>
        <w:t>LabCom</w:t>
      </w:r>
      <w:proofErr w:type="spellEnd"/>
      <w:r w:rsidRPr="00443127">
        <w:rPr>
          <w:rFonts w:ascii="Calibri" w:hAnsi="Calibri"/>
          <w:lang w:eastAsia="fr-FR"/>
        </w:rPr>
        <w:t xml:space="preserve"> montrent également que plusieurs dispositifs développés à l’IJL ont été commercialisés, dont un mini-TUBE complet vendu à un laboratoire américain pour un montant total de 2,5 millions d’euros.</w:t>
      </w:r>
    </w:p>
    <w:p w14:paraId="3C983433" w14:textId="77777777" w:rsidR="00FF33FD" w:rsidRPr="00443127" w:rsidRDefault="00FF33FD" w:rsidP="00FF33FD">
      <w:pPr>
        <w:pStyle w:val="Autexte"/>
        <w:rPr>
          <w:rFonts w:ascii="Calibri" w:hAnsi="Calibri"/>
          <w:lang w:eastAsia="fr-FR"/>
        </w:rPr>
      </w:pPr>
      <w:r w:rsidRPr="00443127">
        <w:rPr>
          <w:rFonts w:ascii="Calibri" w:hAnsi="Calibri"/>
          <w:lang w:eastAsia="fr-FR"/>
        </w:rPr>
        <w:lastRenderedPageBreak/>
        <w:t xml:space="preserve">Du côté académique, cette collaboration a permis de doter l’IJL d’un outil unique regroupant capacités de dépôt multi-matériaux, techniques avancées d’analyse in situ et infrastructures de transfert technologique. Le TUBE fédère huit équipes de recherche de l’Institut, permet l’accueil de partenaires académiques et industriels internationaux et renforce les synergies entre compétences en croissance, analyses structurales, magnétisme, électronique de spin et nanomatériaux. Les documents internes présentent le </w:t>
      </w:r>
      <w:proofErr w:type="spellStart"/>
      <w:r w:rsidRPr="00443127">
        <w:rPr>
          <w:rFonts w:ascii="Calibri" w:hAnsi="Calibri"/>
          <w:lang w:eastAsia="fr-FR"/>
        </w:rPr>
        <w:t>DaVM</w:t>
      </w:r>
      <w:proofErr w:type="spellEnd"/>
      <w:r w:rsidRPr="00443127">
        <w:rPr>
          <w:rFonts w:ascii="Calibri" w:hAnsi="Calibri"/>
          <w:lang w:eastAsia="fr-FR"/>
        </w:rPr>
        <w:t xml:space="preserve"> comme une plateforme ouverte, conçue pour stimuler les coopérations et favoriser la valorisation.</w:t>
      </w:r>
    </w:p>
    <w:p w14:paraId="36176AE9" w14:textId="77777777" w:rsidR="00FF33FD" w:rsidRPr="00443127" w:rsidRDefault="00FF33FD" w:rsidP="00FF33FD">
      <w:pPr>
        <w:pStyle w:val="Autexte"/>
        <w:rPr>
          <w:rFonts w:ascii="Calibri" w:hAnsi="Calibri"/>
          <w:lang w:eastAsia="fr-FR"/>
        </w:rPr>
      </w:pPr>
      <w:r w:rsidRPr="00443127">
        <w:rPr>
          <w:rFonts w:ascii="Calibri" w:hAnsi="Calibri"/>
          <w:lang w:eastAsia="fr-FR"/>
        </w:rPr>
        <w:t>Cette relation de long terme illustre un apport mutuel et complémentaire : pour Vinci Technologies, l’accès à une expertise scientifique et à une plateforme expérimentale de premier plan ; pour l’IJL, la possibilité d’innover sur des équipements de nouvelle génération et de bénéficier d’un savoir-faire industriel unique pour garantir la fiabilité et l’évolution du TUBE. Ensemble, l’IJL et Vinci Technologies ont contribué à positionner la Lorraine à un niveau international dans le domaine de l’ultravide et des nanotechnologies.</w:t>
      </w:r>
    </w:p>
    <w:p w14:paraId="429A7048" w14:textId="77777777" w:rsidR="00FF33FD" w:rsidRPr="00443127" w:rsidRDefault="00FF33FD" w:rsidP="00B84C55">
      <w:pPr>
        <w:pStyle w:val="auresum"/>
        <w:rPr>
          <w:rFonts w:ascii="Calibri" w:hAnsi="Calibri"/>
          <w:color w:val="000000"/>
        </w:rPr>
      </w:pPr>
    </w:p>
    <w:p w14:paraId="68B23880" w14:textId="77777777" w:rsidR="00BA0618" w:rsidRPr="00443127" w:rsidRDefault="00000000" w:rsidP="00B84C55">
      <w:pPr>
        <w:pStyle w:val="auresum"/>
        <w:rPr>
          <w:rFonts w:ascii="Calibri" w:hAnsi="Calibri" w:cs="Calibri"/>
          <w:color w:val="000000"/>
          <w:kern w:val="0"/>
          <w:lang w:val="en-US"/>
        </w:rPr>
      </w:pPr>
      <w:r w:rsidRPr="00443127">
        <w:rPr>
          <w:rFonts w:ascii="Calibri" w:hAnsi="Calibri"/>
          <w:color w:val="000000"/>
          <w:lang w:val="en-US"/>
        </w:rPr>
        <w:t xml:space="preserve">Maxime Grojean (Gaming Engineering) - </w:t>
      </w:r>
      <w:r w:rsidRPr="00443127">
        <w:rPr>
          <w:rFonts w:ascii="Calibri" w:hAnsi="Calibri" w:cs="Calibri"/>
          <w:color w:val="000000"/>
          <w:kern w:val="0"/>
          <w:lang w:val="en-US"/>
        </w:rPr>
        <w:t xml:space="preserve">Pascal </w:t>
      </w:r>
      <w:proofErr w:type="spellStart"/>
      <w:r w:rsidRPr="00443127">
        <w:rPr>
          <w:rFonts w:ascii="Calibri" w:hAnsi="Calibri" w:cs="Calibri"/>
          <w:color w:val="000000"/>
          <w:kern w:val="0"/>
          <w:lang w:val="en-US"/>
        </w:rPr>
        <w:t>Lamesle</w:t>
      </w:r>
      <w:proofErr w:type="spellEnd"/>
      <w:r w:rsidRPr="00443127">
        <w:rPr>
          <w:rFonts w:ascii="Calibri" w:hAnsi="Calibri" w:cs="Calibri"/>
          <w:color w:val="000000"/>
          <w:kern w:val="0"/>
          <w:lang w:val="en-US"/>
        </w:rPr>
        <w:t xml:space="preserve"> (IRT M2P)</w:t>
      </w:r>
    </w:p>
    <w:p w14:paraId="57BB87A3" w14:textId="77777777" w:rsidR="00FF33FD" w:rsidRPr="00443127" w:rsidRDefault="00FF33FD" w:rsidP="00FF33FD">
      <w:pPr>
        <w:pStyle w:val="Autexte"/>
        <w:rPr>
          <w:rFonts w:ascii="Calibri" w:hAnsi="Calibri"/>
          <w:lang w:eastAsia="fr-FR"/>
        </w:rPr>
      </w:pPr>
      <w:r w:rsidRPr="00443127">
        <w:rPr>
          <w:rFonts w:ascii="Calibri" w:hAnsi="Calibri"/>
          <w:b/>
          <w:bCs/>
          <w:lang w:eastAsia="fr-FR"/>
        </w:rPr>
        <w:t>L’IRT M2P</w:t>
      </w:r>
      <w:r w:rsidRPr="00443127">
        <w:rPr>
          <w:rFonts w:ascii="Calibri" w:hAnsi="Calibri"/>
          <w:lang w:eastAsia="fr-FR"/>
        </w:rPr>
        <w:t xml:space="preserve"> (Matériaux, Métallurgie &amp; Procédés) occupe une position unique en France, à l’interface entre laboratoires et entreprises. Basé dans le Grand Est et doté de plateformes technologiques de près de 40 M€, il réunit plus de 100 collaborateurs et coopère avec un vaste réseau industriel. </w:t>
      </w:r>
    </w:p>
    <w:p w14:paraId="504F54FA" w14:textId="77777777" w:rsidR="00FF33FD" w:rsidRPr="00443127" w:rsidRDefault="00FF33FD" w:rsidP="00FF33FD">
      <w:pPr>
        <w:pStyle w:val="Autexte"/>
        <w:rPr>
          <w:rFonts w:ascii="Calibri" w:hAnsi="Calibri"/>
          <w:lang w:eastAsia="fr-FR"/>
        </w:rPr>
      </w:pPr>
      <w:r w:rsidRPr="00443127">
        <w:rPr>
          <w:rFonts w:ascii="Calibri" w:hAnsi="Calibri"/>
          <w:lang w:eastAsia="fr-FR"/>
        </w:rPr>
        <w:t>Grâce à ses lignes pilotes et à ses équipements représentatifs des contraintes industrielles, l’IRT M2P permet une montée en maturité rapide des matériaux, procédés ou revêtements : qualification sur pièces réelles, optimisation, dépôt de brevets et transfert direct vers les entreprises. Ce positionnement intermédiaire accélère le passage de l’idée à la preuve de concept industrialisable.</w:t>
      </w:r>
    </w:p>
    <w:p w14:paraId="0E7BCFB8" w14:textId="77777777" w:rsidR="00FF33FD" w:rsidRPr="00443127" w:rsidRDefault="00FF33FD" w:rsidP="00FF33FD">
      <w:pPr>
        <w:pStyle w:val="Autexte"/>
        <w:rPr>
          <w:rFonts w:ascii="Calibri" w:hAnsi="Calibri"/>
          <w:lang w:eastAsia="fr-FR"/>
        </w:rPr>
      </w:pPr>
      <w:r w:rsidRPr="00443127">
        <w:rPr>
          <w:rFonts w:ascii="Calibri" w:hAnsi="Calibri"/>
          <w:lang w:eastAsia="fr-FR"/>
        </w:rPr>
        <w:t>Complémentaire de la recherche académique, l’IRT M2P coordonne des compétences de haut niveau en caractérisation, modélisation, élaboration ou recyclage, traitements ou revêtements des matériaux tout en valorisant des savoir-faire technologiques souvent sortis des laboratoires mais encore difficiles à intégrer dans l’industrie. Il joue un rôle clé dans la consolidation des compétences, dans la souveraineté industrielle et dans la capacité de la France à « mieux produire », en soutenant tous types d’acteurs, des grands groupes aux start-ups.</w:t>
      </w:r>
    </w:p>
    <w:p w14:paraId="3EDC719A" w14:textId="77777777" w:rsidR="00FF33FD" w:rsidRPr="00443127" w:rsidRDefault="00FF33FD" w:rsidP="00FF33FD">
      <w:pPr>
        <w:pStyle w:val="Autexte"/>
        <w:rPr>
          <w:rFonts w:ascii="Calibri" w:hAnsi="Calibri"/>
          <w:lang w:eastAsia="fr-FR"/>
        </w:rPr>
      </w:pPr>
      <w:r w:rsidRPr="00443127">
        <w:rPr>
          <w:rFonts w:ascii="Calibri" w:hAnsi="Calibri"/>
          <w:b/>
          <w:bCs/>
          <w:lang w:eastAsia="fr-FR"/>
        </w:rPr>
        <w:t>Gaming Engineering</w:t>
      </w:r>
      <w:r w:rsidRPr="00443127">
        <w:rPr>
          <w:rFonts w:ascii="Calibri" w:hAnsi="Calibri"/>
          <w:lang w:eastAsia="fr-FR"/>
        </w:rPr>
        <w:t xml:space="preserve">, start-up spécialisée dans les solutions d’assemblage multi-matériaux pour l’allègement des structures, illustre pleinement ce rôle. Depuis plusieurs années, elle s’appuie sur l’expertise et les plateformes de l’IRT M2P pour développer et industrialiser sa technologie </w:t>
      </w:r>
      <w:proofErr w:type="spellStart"/>
      <w:r w:rsidRPr="00443127">
        <w:rPr>
          <w:rFonts w:ascii="Calibri" w:hAnsi="Calibri"/>
          <w:lang w:eastAsia="fr-FR"/>
        </w:rPr>
        <w:t>ERWin</w:t>
      </w:r>
      <w:proofErr w:type="spellEnd"/>
      <w:r w:rsidRPr="00443127">
        <w:rPr>
          <w:rFonts w:ascii="Calibri" w:hAnsi="Calibri"/>
          <w:lang w:eastAsia="fr-FR"/>
        </w:rPr>
        <w:t>®, un procédé innovant d’insertion d’éléments fonctionnels dans des matériaux légers (aluminium, composites, plastiques).</w:t>
      </w:r>
    </w:p>
    <w:p w14:paraId="29FEFDC8" w14:textId="77777777" w:rsidR="00FF33FD" w:rsidRPr="00443127" w:rsidRDefault="00FF33FD" w:rsidP="00FF33FD">
      <w:pPr>
        <w:pStyle w:val="Autexte"/>
        <w:rPr>
          <w:rFonts w:ascii="Calibri" w:hAnsi="Calibri"/>
          <w:lang w:eastAsia="fr-FR"/>
        </w:rPr>
      </w:pPr>
      <w:r w:rsidRPr="00443127">
        <w:rPr>
          <w:rFonts w:ascii="Calibri" w:hAnsi="Calibri"/>
          <w:lang w:eastAsia="fr-FR"/>
        </w:rPr>
        <w:t>Au travers de projets structurants (COMMERWIN, AIRWIN, EF_GAMM, HPDC2), les deux partenaires ont conjointement fait monter en maturité cette technologie : validation du concept, simulation et modélisation multi-physique, essais mécaniques, durabilité, puis réalisation de démonstrateurs proches des lignes automobiles. Une plateforme d’assemblage renforcée — robotisation, contrôle, soudage — permet aujourd’hui d’opérer en conditions quasi industrielles.</w:t>
      </w:r>
    </w:p>
    <w:p w14:paraId="365ABD85" w14:textId="77777777" w:rsidR="00FF33FD" w:rsidRDefault="00FF33FD" w:rsidP="00FF33FD">
      <w:pPr>
        <w:pStyle w:val="Autexte"/>
        <w:rPr>
          <w:rFonts w:ascii="Calibri" w:hAnsi="Calibri"/>
          <w:lang w:eastAsia="fr-FR"/>
        </w:rPr>
      </w:pPr>
      <w:r w:rsidRPr="00443127">
        <w:rPr>
          <w:rFonts w:ascii="Calibri" w:hAnsi="Calibri"/>
          <w:lang w:eastAsia="fr-FR"/>
        </w:rPr>
        <w:t xml:space="preserve">Ce partenariat, soutenu par l’objectif d’allègement des véhicules et de réduction des émissions de CO₂, a permis à Gaming Engineering d’accéder plus rapidement à des applications industrielles, notamment auprès de </w:t>
      </w:r>
      <w:proofErr w:type="spellStart"/>
      <w:r w:rsidRPr="00443127">
        <w:rPr>
          <w:rFonts w:ascii="Calibri" w:hAnsi="Calibri"/>
          <w:lang w:eastAsia="fr-FR"/>
        </w:rPr>
        <w:t>Stellantis</w:t>
      </w:r>
      <w:proofErr w:type="spellEnd"/>
      <w:r w:rsidRPr="00443127">
        <w:rPr>
          <w:rFonts w:ascii="Calibri" w:hAnsi="Calibri"/>
          <w:lang w:eastAsia="fr-FR"/>
        </w:rPr>
        <w:t>. L’IRT M2P y joue son rôle de tiers de confiance, de catalyseur de compétences et d’accélérateur d’innovation au service des filières.</w:t>
      </w:r>
    </w:p>
    <w:p w14:paraId="40C44BE2" w14:textId="77777777" w:rsidR="00443127" w:rsidRDefault="00443127" w:rsidP="00FF33FD">
      <w:pPr>
        <w:pStyle w:val="Autexte"/>
        <w:rPr>
          <w:rFonts w:ascii="Calibri" w:hAnsi="Calibri"/>
          <w:lang w:eastAsia="fr-FR"/>
        </w:rPr>
      </w:pPr>
    </w:p>
    <w:p w14:paraId="269498EC" w14:textId="77777777" w:rsidR="00443127" w:rsidRPr="00443127" w:rsidRDefault="00443127" w:rsidP="00FF33FD">
      <w:pPr>
        <w:pStyle w:val="Autexte"/>
        <w:rPr>
          <w:rFonts w:ascii="Calibri" w:hAnsi="Calibri"/>
          <w:lang w:eastAsia="fr-FR"/>
        </w:rPr>
      </w:pPr>
    </w:p>
    <w:p w14:paraId="17C0BA66" w14:textId="77777777" w:rsidR="00FF33FD" w:rsidRPr="00443127" w:rsidRDefault="00FF33FD" w:rsidP="00B84C55">
      <w:pPr>
        <w:pStyle w:val="auresum"/>
        <w:rPr>
          <w:rFonts w:ascii="Calibri" w:hAnsi="Calibri"/>
          <w:lang w:val="en-US"/>
        </w:rPr>
      </w:pPr>
    </w:p>
    <w:p w14:paraId="67EE1E1B" w14:textId="77777777" w:rsidR="00460BE6" w:rsidRPr="00460BE6" w:rsidRDefault="00000000" w:rsidP="00460BE6">
      <w:pPr>
        <w:pStyle w:val="auresum"/>
      </w:pPr>
      <w:r w:rsidRPr="00460BE6">
        <w:lastRenderedPageBreak/>
        <w:t xml:space="preserve">Romain </w:t>
      </w:r>
      <w:proofErr w:type="spellStart"/>
      <w:r w:rsidRPr="00460BE6">
        <w:t>Baude</w:t>
      </w:r>
      <w:proofErr w:type="spellEnd"/>
      <w:r w:rsidRPr="00460BE6">
        <w:t xml:space="preserve"> (APREX) - </w:t>
      </w:r>
      <w:r w:rsidR="00460BE6" w:rsidRPr="00460BE6">
        <w:t xml:space="preserve">de Lorraine </w:t>
      </w:r>
    </w:p>
    <w:p w14:paraId="2A9435CE" w14:textId="1B2C3DDA" w:rsidR="00FC5275" w:rsidRPr="00443127" w:rsidRDefault="00000000" w:rsidP="00FC5275">
      <w:pPr>
        <w:pStyle w:val="auresum"/>
        <w:rPr>
          <w:rFonts w:ascii="Calibri" w:hAnsi="Calibri"/>
          <w:color w:val="000000" w:themeColor="text1"/>
        </w:rPr>
      </w:pPr>
      <w:r w:rsidRPr="00443127">
        <w:rPr>
          <w:rFonts w:ascii="Calibri" w:hAnsi="Calibri"/>
          <w:color w:val="000000" w:themeColor="text1"/>
        </w:rPr>
        <w:t>Frédéric Brochard (CNRS, IJL)</w:t>
      </w:r>
    </w:p>
    <w:p w14:paraId="5A64B89C" w14:textId="14B97A44" w:rsidR="00FF33FD" w:rsidRPr="00443127" w:rsidRDefault="00FF33FD" w:rsidP="00FC5275">
      <w:pPr>
        <w:pStyle w:val="Autexte"/>
        <w:rPr>
          <w:rFonts w:ascii="Calibri" w:hAnsi="Calibri"/>
          <w:color w:val="000000" w:themeColor="text1"/>
        </w:rPr>
      </w:pPr>
      <w:r w:rsidRPr="00443127">
        <w:rPr>
          <w:rFonts w:ascii="Calibri" w:hAnsi="Calibri"/>
        </w:rPr>
        <w:t xml:space="preserve">Au cours de cette table ronde, nous évoquerons la création de l’entreprise APREX Solutions, qui a bénéficié d’un transfert technologique issu de la recherche en fusion nucléaire menée à l’Institut Jean Lamour. Nous expliquerons comment les nouvelles </w:t>
      </w:r>
      <w:proofErr w:type="gramStart"/>
      <w:r w:rsidRPr="00443127">
        <w:rPr>
          <w:rFonts w:ascii="Calibri" w:hAnsi="Calibri"/>
        </w:rPr>
        <w:t>briques</w:t>
      </w:r>
      <w:proofErr w:type="gramEnd"/>
      <w:r w:rsidRPr="00443127">
        <w:rPr>
          <w:rFonts w:ascii="Calibri" w:hAnsi="Calibri"/>
        </w:rPr>
        <w:t xml:space="preserve"> technologiques développées par APREX Solutions ont permis, non seulement de concevoir des solutions sur mesures permettant de répondre à des enjeux très diversifiés de contrôle qualité pour l’industrie, mais également des solutions de pointe utilisées par des laboratoires de recherche. Le financement de sujets d’intérêt commun entre recherche et industrie sera enfin abordé, à travers l’exemple d’une thèse de doctorat co-financée par APREX et la région Grand Est</w:t>
      </w:r>
    </w:p>
    <w:p w14:paraId="2AF5BF70" w14:textId="77777777" w:rsidR="00BA0618" w:rsidRPr="00443127" w:rsidRDefault="00BA0618" w:rsidP="00FC5275">
      <w:pPr>
        <w:pStyle w:val="Autexte"/>
        <w:rPr>
          <w:rFonts w:ascii="Calibri" w:hAnsi="Calibri"/>
        </w:rPr>
      </w:pPr>
    </w:p>
    <w:p w14:paraId="21E1A877" w14:textId="024C61A3" w:rsidR="00BA0618" w:rsidRPr="00443127" w:rsidRDefault="00000000" w:rsidP="00B84C55">
      <w:pPr>
        <w:pStyle w:val="auresum"/>
        <w:rPr>
          <w:rFonts w:ascii="Calibri" w:hAnsi="Calibri"/>
          <w:color w:val="000000"/>
        </w:rPr>
      </w:pPr>
      <w:r w:rsidRPr="00443127">
        <w:rPr>
          <w:rFonts w:ascii="Calibri" w:hAnsi="Calibri"/>
        </w:rPr>
        <w:t xml:space="preserve">11 h 00 </w:t>
      </w:r>
      <w:r w:rsidRPr="00443127">
        <w:rPr>
          <w:rFonts w:ascii="Calibri" w:hAnsi="Calibri"/>
          <w:color w:val="000000"/>
        </w:rPr>
        <w:t>1ère Table ronde.</w:t>
      </w:r>
      <w:r w:rsidRPr="00443127">
        <w:rPr>
          <w:rFonts w:ascii="Calibri" w:hAnsi="Calibri"/>
        </w:rPr>
        <w:t xml:space="preserve"> </w:t>
      </w:r>
      <w:r w:rsidRPr="00443127">
        <w:rPr>
          <w:rFonts w:ascii="Calibri" w:hAnsi="Calibri"/>
          <w:color w:val="000000"/>
        </w:rPr>
        <w:t>Transformation des industries de production : décarbonation </w:t>
      </w:r>
    </w:p>
    <w:p w14:paraId="4DDF0A25" w14:textId="77777777" w:rsidR="00675ADC" w:rsidRPr="00443127" w:rsidRDefault="00675ADC" w:rsidP="00B84C55">
      <w:pPr>
        <w:pStyle w:val="auresum"/>
        <w:rPr>
          <w:rFonts w:ascii="Calibri" w:hAnsi="Calibri"/>
        </w:rPr>
      </w:pPr>
      <w:r w:rsidRPr="00443127">
        <w:rPr>
          <w:rFonts w:ascii="Calibri" w:hAnsi="Calibri"/>
          <w:color w:val="000000"/>
        </w:rPr>
        <w:t>Modérateur :</w:t>
      </w:r>
      <w:r w:rsidRPr="00443127">
        <w:rPr>
          <w:rFonts w:ascii="Calibri" w:hAnsi="Calibri"/>
          <w:color w:val="FF0000"/>
        </w:rPr>
        <w:t xml:space="preserve"> </w:t>
      </w:r>
      <w:r w:rsidRPr="00443127">
        <w:rPr>
          <w:rFonts w:ascii="Calibri" w:hAnsi="Calibri"/>
          <w:color w:val="000000"/>
        </w:rPr>
        <w:t xml:space="preserve">Thibault </w:t>
      </w:r>
      <w:proofErr w:type="spellStart"/>
      <w:r w:rsidRPr="00443127">
        <w:rPr>
          <w:rFonts w:ascii="Calibri" w:hAnsi="Calibri"/>
          <w:color w:val="000000"/>
        </w:rPr>
        <w:t>Quatravaux</w:t>
      </w:r>
      <w:proofErr w:type="spellEnd"/>
      <w:r w:rsidRPr="00443127">
        <w:rPr>
          <w:rFonts w:ascii="Calibri" w:hAnsi="Calibri"/>
          <w:color w:val="000000"/>
        </w:rPr>
        <w:t> (UL, IJL)</w:t>
      </w:r>
    </w:p>
    <w:p w14:paraId="6908B3B2" w14:textId="77777777" w:rsidR="00BA0618" w:rsidRPr="00443127" w:rsidRDefault="00000000" w:rsidP="00B84C55">
      <w:pPr>
        <w:pStyle w:val="auresum"/>
        <w:rPr>
          <w:rFonts w:ascii="Calibri" w:hAnsi="Calibri"/>
          <w:color w:val="000000" w:themeColor="text1"/>
        </w:rPr>
      </w:pPr>
      <w:r w:rsidRPr="00443127">
        <w:rPr>
          <w:rFonts w:ascii="Calibri" w:hAnsi="Calibri"/>
          <w:color w:val="000000"/>
        </w:rPr>
        <w:t xml:space="preserve">Serge </w:t>
      </w:r>
      <w:proofErr w:type="spellStart"/>
      <w:r w:rsidRPr="00443127">
        <w:rPr>
          <w:rFonts w:ascii="Calibri" w:hAnsi="Calibri"/>
          <w:color w:val="000000"/>
        </w:rPr>
        <w:t>Chouffeur</w:t>
      </w:r>
      <w:proofErr w:type="spellEnd"/>
      <w:r w:rsidRPr="00443127">
        <w:rPr>
          <w:rFonts w:ascii="Calibri" w:hAnsi="Calibri"/>
          <w:color w:val="000000"/>
        </w:rPr>
        <w:t xml:space="preserve"> (</w:t>
      </w:r>
      <w:proofErr w:type="spellStart"/>
      <w:r w:rsidRPr="00443127">
        <w:rPr>
          <w:rFonts w:ascii="Calibri" w:hAnsi="Calibri"/>
          <w:color w:val="000000"/>
        </w:rPr>
        <w:t>Chemesis</w:t>
      </w:r>
      <w:proofErr w:type="spellEnd"/>
      <w:r w:rsidRPr="00443127">
        <w:rPr>
          <w:rFonts w:ascii="Calibri" w:hAnsi="Calibri"/>
          <w:color w:val="000000"/>
        </w:rPr>
        <w:t>)</w:t>
      </w:r>
      <w:r w:rsidRPr="00443127">
        <w:rPr>
          <w:rFonts w:ascii="Calibri" w:hAnsi="Calibri"/>
          <w:color w:val="000000" w:themeColor="text1"/>
        </w:rPr>
        <w:t>,</w:t>
      </w:r>
    </w:p>
    <w:p w14:paraId="0DE2A509" w14:textId="77777777" w:rsidR="00BA0618" w:rsidRPr="00443127" w:rsidRDefault="00000000" w:rsidP="00B84C55">
      <w:pPr>
        <w:pStyle w:val="auresum"/>
        <w:rPr>
          <w:rFonts w:ascii="Calibri" w:hAnsi="Calibri"/>
        </w:rPr>
      </w:pPr>
      <w:r w:rsidRPr="00443127">
        <w:rPr>
          <w:rFonts w:ascii="Calibri" w:hAnsi="Calibri"/>
          <w:color w:val="000000"/>
        </w:rPr>
        <w:t xml:space="preserve">Aline Leleux (CEITEDI), </w:t>
      </w:r>
    </w:p>
    <w:p w14:paraId="4AE1F6ED" w14:textId="77777777" w:rsidR="00BA0618" w:rsidRPr="00443127" w:rsidRDefault="00000000" w:rsidP="00B84C55">
      <w:pPr>
        <w:pStyle w:val="auresum"/>
        <w:rPr>
          <w:rFonts w:ascii="Calibri" w:hAnsi="Calibri"/>
          <w:lang w:val="en-US"/>
        </w:rPr>
      </w:pPr>
      <w:r w:rsidRPr="00443127">
        <w:rPr>
          <w:rFonts w:ascii="Calibri" w:hAnsi="Calibri"/>
          <w:color w:val="000000"/>
          <w:lang w:val="en-US"/>
        </w:rPr>
        <w:t>Neill Mac Donald (Saint Gobain PAM),</w:t>
      </w:r>
    </w:p>
    <w:p w14:paraId="4720E5E1" w14:textId="5F232FC0" w:rsidR="00BA0618" w:rsidRPr="00443127" w:rsidRDefault="00000000" w:rsidP="00B84C55">
      <w:pPr>
        <w:pStyle w:val="auresum"/>
        <w:rPr>
          <w:rFonts w:ascii="Calibri" w:hAnsi="Calibri"/>
          <w:lang w:val="en-US"/>
        </w:rPr>
      </w:pPr>
      <w:r w:rsidRPr="00443127">
        <w:rPr>
          <w:rFonts w:ascii="Calibri" w:hAnsi="Calibri"/>
          <w:color w:val="000000"/>
          <w:lang w:val="en-US"/>
        </w:rPr>
        <w:t>Jean Luc Thirion (Arcelor-Mittal Research).</w:t>
      </w:r>
    </w:p>
    <w:p w14:paraId="541FC20D" w14:textId="77777777" w:rsidR="00BA0618" w:rsidRPr="00443127" w:rsidRDefault="00BA0618" w:rsidP="00B84C55">
      <w:pPr>
        <w:pStyle w:val="auresum"/>
        <w:rPr>
          <w:rFonts w:ascii="Calibri" w:hAnsi="Calibri"/>
        </w:rPr>
      </w:pPr>
    </w:p>
    <w:p w14:paraId="61645A57" w14:textId="77777777" w:rsidR="00BA0618" w:rsidRPr="00443127" w:rsidRDefault="00000000" w:rsidP="00B84C55">
      <w:pPr>
        <w:pStyle w:val="auresum"/>
        <w:rPr>
          <w:rFonts w:ascii="Calibri" w:hAnsi="Calibri"/>
        </w:rPr>
      </w:pPr>
      <w:r w:rsidRPr="00443127">
        <w:rPr>
          <w:rFonts w:ascii="Calibri" w:hAnsi="Calibri"/>
        </w:rPr>
        <w:t>14 h 00   2</w:t>
      </w:r>
      <w:r w:rsidRPr="00443127">
        <w:rPr>
          <w:rFonts w:ascii="Calibri" w:hAnsi="Calibri"/>
          <w:vertAlign w:val="superscript"/>
        </w:rPr>
        <w:t>e</w:t>
      </w:r>
      <w:r w:rsidRPr="00443127">
        <w:rPr>
          <w:rFonts w:ascii="Calibri" w:hAnsi="Calibri"/>
        </w:rPr>
        <w:t xml:space="preserve"> Table ronde. Transformation digitale et Intelligence Artificielle </w:t>
      </w:r>
    </w:p>
    <w:p w14:paraId="61EAB1D7" w14:textId="77777777" w:rsidR="00BA0618" w:rsidRPr="00443127" w:rsidRDefault="00000000" w:rsidP="00B84C55">
      <w:pPr>
        <w:pStyle w:val="auresum"/>
        <w:rPr>
          <w:rFonts w:ascii="Calibri" w:hAnsi="Calibri"/>
          <w:sz w:val="24"/>
          <w:szCs w:val="22"/>
        </w:rPr>
      </w:pPr>
      <w:r w:rsidRPr="00443127">
        <w:rPr>
          <w:rFonts w:ascii="Calibri" w:hAnsi="Calibri"/>
          <w:sz w:val="24"/>
          <w:szCs w:val="22"/>
        </w:rPr>
        <w:t>Modérateur : Jean-Claude Derniame (UL, LORIA, ALS)</w:t>
      </w:r>
    </w:p>
    <w:p w14:paraId="57CDB11B" w14:textId="0D9DF159" w:rsidR="00FC5275" w:rsidRPr="00443127" w:rsidRDefault="00FC5275" w:rsidP="00FC5275">
      <w:pPr>
        <w:pStyle w:val="auresum"/>
        <w:rPr>
          <w:rFonts w:ascii="Calibri" w:hAnsi="Calibri"/>
          <w:color w:val="000000"/>
          <w:lang w:val="en-US"/>
        </w:rPr>
      </w:pPr>
      <w:r w:rsidRPr="00443127">
        <w:rPr>
          <w:rFonts w:ascii="Calibri" w:hAnsi="Calibri"/>
          <w:color w:val="000000"/>
          <w:sz w:val="24"/>
          <w:szCs w:val="22"/>
          <w:lang w:val="en-US"/>
        </w:rPr>
        <w:t>Pierre-Jean Krauth</w:t>
      </w:r>
      <w:proofErr w:type="gramStart"/>
      <w:r w:rsidRPr="00443127">
        <w:rPr>
          <w:rFonts w:ascii="Calibri" w:hAnsi="Calibri"/>
          <w:color w:val="000000"/>
          <w:sz w:val="24"/>
          <w:szCs w:val="22"/>
          <w:lang w:val="en-US"/>
        </w:rPr>
        <w:t>   (Arcelor-Mitt</w:t>
      </w:r>
      <w:r w:rsidR="00C25D97" w:rsidRPr="00443127">
        <w:rPr>
          <w:rFonts w:ascii="Calibri" w:hAnsi="Calibri"/>
          <w:color w:val="000000"/>
          <w:sz w:val="24"/>
          <w:szCs w:val="22"/>
          <w:lang w:val="en-US"/>
        </w:rPr>
        <w:t>al</w:t>
      </w:r>
      <w:proofErr w:type="gramEnd"/>
      <w:r w:rsidR="00C25D97" w:rsidRPr="00443127">
        <w:rPr>
          <w:rFonts w:ascii="Calibri" w:hAnsi="Calibri"/>
          <w:color w:val="000000"/>
          <w:sz w:val="24"/>
          <w:szCs w:val="22"/>
          <w:lang w:val="en-US"/>
        </w:rPr>
        <w:t>)</w:t>
      </w:r>
    </w:p>
    <w:p w14:paraId="5FEAE496" w14:textId="77777777" w:rsidR="00FC5275" w:rsidRPr="00443127" w:rsidRDefault="00FC5275" w:rsidP="00FC5275">
      <w:pPr>
        <w:pStyle w:val="Autexte"/>
        <w:rPr>
          <w:rFonts w:ascii="Calibri" w:hAnsi="Calibri"/>
          <w:b/>
          <w:bCs/>
          <w:i/>
          <w:iCs/>
          <w:szCs w:val="24"/>
        </w:rPr>
      </w:pPr>
      <w:r w:rsidRPr="00443127">
        <w:rPr>
          <w:rFonts w:ascii="Calibri" w:hAnsi="Calibri"/>
          <w:b/>
          <w:bCs/>
          <w:i/>
          <w:iCs/>
          <w:szCs w:val="24"/>
        </w:rPr>
        <w:t>Transformation digitale chez ArcelorMittal France – Site de Florange</w:t>
      </w:r>
    </w:p>
    <w:p w14:paraId="51503D3C" w14:textId="77777777" w:rsidR="00FC5275" w:rsidRPr="00443127" w:rsidRDefault="00FC5275" w:rsidP="00FC5275">
      <w:pPr>
        <w:pStyle w:val="Autexte"/>
        <w:rPr>
          <w:rFonts w:ascii="Calibri" w:hAnsi="Calibri"/>
        </w:rPr>
      </w:pPr>
      <w:r w:rsidRPr="00443127">
        <w:rPr>
          <w:rFonts w:ascii="Calibri" w:hAnsi="Calibri"/>
        </w:rPr>
        <w:t>La transformation digitale est un levier stratégique pour renforcer la compétitivité et la durabilité des activités industrielles. Sur le site de Florange, cette démarche s’inscrit dans une vision globale : moderniser les processus, améliorer la performance opérationnelle et répondre aux enjeux environnementaux. Elle repose sur trois piliers majeurs :</w:t>
      </w:r>
    </w:p>
    <w:p w14:paraId="0E4A1279" w14:textId="77777777" w:rsidR="00FC5275" w:rsidRPr="00443127" w:rsidRDefault="00FC5275" w:rsidP="00FC5275">
      <w:pPr>
        <w:pStyle w:val="Autexte"/>
        <w:rPr>
          <w:rFonts w:ascii="Calibri" w:hAnsi="Calibri"/>
        </w:rPr>
      </w:pPr>
      <w:r w:rsidRPr="00443127">
        <w:rPr>
          <w:rFonts w:ascii="Calibri" w:hAnsi="Calibri"/>
        </w:rPr>
        <w:t>Digitalisation des opérations : déploiement de solutions connectées pour la maintenance prédictive, la traçabilité des produits et la gestion en temps réel des installations. Les capteurs IoT et les systèmes MES (</w:t>
      </w:r>
      <w:proofErr w:type="spellStart"/>
      <w:r w:rsidRPr="00443127">
        <w:rPr>
          <w:rFonts w:ascii="Calibri" w:hAnsi="Calibri"/>
        </w:rPr>
        <w:t>Manufacturing</w:t>
      </w:r>
      <w:proofErr w:type="spellEnd"/>
      <w:r w:rsidRPr="00443127">
        <w:rPr>
          <w:rFonts w:ascii="Calibri" w:hAnsi="Calibri"/>
        </w:rPr>
        <w:t xml:space="preserve"> </w:t>
      </w:r>
      <w:proofErr w:type="spellStart"/>
      <w:r w:rsidRPr="00443127">
        <w:rPr>
          <w:rFonts w:ascii="Calibri" w:hAnsi="Calibri"/>
        </w:rPr>
        <w:t>Execution</w:t>
      </w:r>
      <w:proofErr w:type="spellEnd"/>
      <w:r w:rsidRPr="00443127">
        <w:rPr>
          <w:rFonts w:ascii="Calibri" w:hAnsi="Calibri"/>
        </w:rPr>
        <w:t xml:space="preserve"> System) permettent une meilleure visibilité et réactivité.</w:t>
      </w:r>
    </w:p>
    <w:p w14:paraId="4AB3601B" w14:textId="77777777" w:rsidR="00FC5275" w:rsidRPr="00443127" w:rsidRDefault="00FC5275" w:rsidP="00FC5275">
      <w:pPr>
        <w:pStyle w:val="Autexte"/>
        <w:rPr>
          <w:rFonts w:ascii="Calibri" w:hAnsi="Calibri"/>
        </w:rPr>
      </w:pPr>
      <w:r w:rsidRPr="00443127">
        <w:rPr>
          <w:rFonts w:ascii="Calibri" w:hAnsi="Calibri"/>
        </w:rPr>
        <w:t>Optimisation des flux et de la qualité : utilisation de plateformes collaboratives pour coordonner la production, réduire les temps d’arrêt et anticiper les besoins. La data devient un actif stratégique pour piloter les décisions.</w:t>
      </w:r>
    </w:p>
    <w:p w14:paraId="5E7AD5D5" w14:textId="77777777" w:rsidR="00FC5275" w:rsidRPr="00443127" w:rsidRDefault="00FC5275" w:rsidP="00FC5275">
      <w:pPr>
        <w:pStyle w:val="Autexte"/>
        <w:rPr>
          <w:rFonts w:ascii="Calibri" w:hAnsi="Calibri"/>
        </w:rPr>
      </w:pPr>
      <w:r w:rsidRPr="00443127">
        <w:rPr>
          <w:rFonts w:ascii="Calibri" w:hAnsi="Calibri"/>
        </w:rPr>
        <w:t>Culture digitale et compétences : formation des équipes aux outils numériques, adoption de méthodes agiles et intégration de la cybersécurité dans tous les processus.</w:t>
      </w:r>
    </w:p>
    <w:p w14:paraId="296A270B" w14:textId="77777777" w:rsidR="00FC5275" w:rsidRPr="00443127" w:rsidRDefault="00FC5275" w:rsidP="00FC5275">
      <w:pPr>
        <w:pStyle w:val="Autexte"/>
        <w:rPr>
          <w:rFonts w:ascii="Calibri" w:hAnsi="Calibri"/>
        </w:rPr>
      </w:pPr>
      <w:r w:rsidRPr="00443127">
        <w:rPr>
          <w:rFonts w:ascii="Calibri" w:hAnsi="Calibri"/>
        </w:rPr>
        <w:t>Cette transformation ne se limite pas à la technologie : elle implique un changement culturel, une collaboration renforcée entre métiers et une approche orientée client. L’objectif est clair : faire du digital un moteur d’efficacité, de sécurité et de transition vers une industrie bas carbone.</w:t>
      </w:r>
    </w:p>
    <w:p w14:paraId="6868A297" w14:textId="77777777" w:rsidR="00FC5275" w:rsidRPr="00443127" w:rsidRDefault="00FC5275" w:rsidP="00FC5275">
      <w:pPr>
        <w:pStyle w:val="Autexte"/>
        <w:rPr>
          <w:rFonts w:ascii="Calibri" w:hAnsi="Calibri"/>
        </w:rPr>
      </w:pPr>
      <w:r w:rsidRPr="00443127">
        <w:rPr>
          <w:rFonts w:ascii="Calibri" w:hAnsi="Calibri"/>
        </w:rPr>
        <w:t xml:space="preserve">Pour accompagner cette transformation digitale, ArcelorMittal France a initié un digital </w:t>
      </w:r>
      <w:proofErr w:type="spellStart"/>
      <w:r w:rsidRPr="00443127">
        <w:rPr>
          <w:rFonts w:ascii="Calibri" w:hAnsi="Calibri"/>
        </w:rPr>
        <w:t>lab</w:t>
      </w:r>
      <w:proofErr w:type="spellEnd"/>
      <w:r w:rsidRPr="00443127">
        <w:rPr>
          <w:rFonts w:ascii="Calibri" w:hAnsi="Calibri"/>
        </w:rPr>
        <w:t xml:space="preserve"> au plus près de ses sites de production de Florange. L’Alliance Industrie du Futur (AIF) a attribué le 29 juillet dernier le label Vitrine Industrie du Futur au site ArcelorMittal France de Florange.</w:t>
      </w:r>
    </w:p>
    <w:p w14:paraId="113273A5" w14:textId="77777777" w:rsidR="00FC5275" w:rsidRPr="00443127" w:rsidRDefault="00FC5275" w:rsidP="00FC5275">
      <w:pPr>
        <w:pStyle w:val="Autexte"/>
        <w:rPr>
          <w:rFonts w:ascii="Calibri" w:hAnsi="Calibri"/>
        </w:rPr>
      </w:pPr>
      <w:r w:rsidRPr="00443127">
        <w:rPr>
          <w:rFonts w:ascii="Calibri" w:hAnsi="Calibri"/>
        </w:rPr>
        <w:t xml:space="preserve">C’est une pleine reconnaissance de la transformation digitale du site et de son ancrage territorial. L’AIF valorise ainsi la combinaison de projets structurants (Digital </w:t>
      </w:r>
      <w:proofErr w:type="spellStart"/>
      <w:r w:rsidRPr="00443127">
        <w:rPr>
          <w:rFonts w:ascii="Calibri" w:hAnsi="Calibri"/>
        </w:rPr>
        <w:t>Lab</w:t>
      </w:r>
      <w:proofErr w:type="spellEnd"/>
      <w:r w:rsidRPr="00443127">
        <w:rPr>
          <w:rFonts w:ascii="Calibri" w:hAnsi="Calibri"/>
        </w:rPr>
        <w:t xml:space="preserve">, Digital </w:t>
      </w:r>
      <w:proofErr w:type="spellStart"/>
      <w:r w:rsidRPr="00443127">
        <w:rPr>
          <w:rFonts w:ascii="Calibri" w:hAnsi="Calibri"/>
        </w:rPr>
        <w:t>Factory</w:t>
      </w:r>
      <w:proofErr w:type="spellEnd"/>
      <w:r w:rsidRPr="00443127">
        <w:rPr>
          <w:rFonts w:ascii="Calibri" w:hAnsi="Calibri"/>
        </w:rPr>
        <w:t xml:space="preserve">, 5G Steel, Cockpit 4.0, Digital </w:t>
      </w:r>
      <w:proofErr w:type="spellStart"/>
      <w:r w:rsidRPr="00443127">
        <w:rPr>
          <w:rFonts w:ascii="Calibri" w:hAnsi="Calibri"/>
        </w:rPr>
        <w:t>Academy</w:t>
      </w:r>
      <w:proofErr w:type="spellEnd"/>
      <w:r w:rsidRPr="00443127">
        <w:rPr>
          <w:rFonts w:ascii="Calibri" w:hAnsi="Calibri"/>
        </w:rPr>
        <w:t xml:space="preserve">) conjuguée à la forte implication </w:t>
      </w:r>
      <w:proofErr w:type="gramStart"/>
      <w:r w:rsidRPr="00443127">
        <w:rPr>
          <w:rFonts w:ascii="Calibri" w:hAnsi="Calibri"/>
        </w:rPr>
        <w:t>des  collaborateurs</w:t>
      </w:r>
      <w:proofErr w:type="gramEnd"/>
      <w:r w:rsidRPr="00443127">
        <w:rPr>
          <w:rFonts w:ascii="Calibri" w:hAnsi="Calibri"/>
        </w:rPr>
        <w:t>.</w:t>
      </w:r>
    </w:p>
    <w:p w14:paraId="578B2CEC" w14:textId="77777777" w:rsidR="00FC5275" w:rsidRPr="00443127" w:rsidRDefault="00FC5275" w:rsidP="00FC5275">
      <w:pPr>
        <w:pStyle w:val="Autexte"/>
        <w:rPr>
          <w:rFonts w:ascii="Calibri" w:hAnsi="Calibri"/>
        </w:rPr>
      </w:pPr>
      <w:r w:rsidRPr="00443127">
        <w:rPr>
          <w:rFonts w:ascii="Calibri" w:hAnsi="Calibri"/>
        </w:rPr>
        <w:lastRenderedPageBreak/>
        <w:t>Le projet Industrie du Futur à Florange : vers une industrie plus connectée, durable et performante</w:t>
      </w:r>
    </w:p>
    <w:p w14:paraId="3B3A856A" w14:textId="0DE04B5D" w:rsidR="00FC5275" w:rsidRPr="00443127" w:rsidRDefault="00FC5275" w:rsidP="00C81271">
      <w:pPr>
        <w:pStyle w:val="Autexte"/>
        <w:rPr>
          <w:rFonts w:ascii="Calibri" w:hAnsi="Calibri"/>
        </w:rPr>
      </w:pPr>
      <w:r w:rsidRPr="00443127">
        <w:rPr>
          <w:rFonts w:ascii="Calibri" w:hAnsi="Calibri"/>
        </w:rPr>
        <w:t xml:space="preserve">Dans ses missions, le Digital </w:t>
      </w:r>
      <w:proofErr w:type="spellStart"/>
      <w:r w:rsidRPr="00443127">
        <w:rPr>
          <w:rFonts w:ascii="Calibri" w:hAnsi="Calibri"/>
        </w:rPr>
        <w:t>Lab</w:t>
      </w:r>
      <w:proofErr w:type="spellEnd"/>
      <w:r w:rsidRPr="00443127">
        <w:rPr>
          <w:rFonts w:ascii="Calibri" w:hAnsi="Calibri"/>
        </w:rPr>
        <w:t xml:space="preserve"> d’Uckange a impulsé des initiatives agiles dans les ateliers. Véritable interface entre l’usine et l’écosystème local (startups, universités, institutions), il a facilité le test et le déploiement rapide de prototypes numériques en conditions industrielles réelles, en accompagnant l’ensemble des collaborateurs. Cela a été rendu possible grâce à une gouvernance dédiée :</w:t>
      </w:r>
    </w:p>
    <w:p w14:paraId="4F1D0627" w14:textId="77777777" w:rsidR="00FC5275" w:rsidRPr="00443127" w:rsidRDefault="00FC5275" w:rsidP="00FC5275">
      <w:pPr>
        <w:pStyle w:val="Autexte"/>
        <w:rPr>
          <w:rFonts w:ascii="Calibri" w:hAnsi="Calibri"/>
        </w:rPr>
      </w:pPr>
      <w:r w:rsidRPr="00443127">
        <w:rPr>
          <w:rFonts w:ascii="Calibri" w:hAnsi="Calibri"/>
        </w:rPr>
        <w:t xml:space="preserve">La transformation digitale </w:t>
      </w:r>
      <w:proofErr w:type="gramStart"/>
      <w:r w:rsidRPr="00443127">
        <w:rPr>
          <w:rFonts w:ascii="Calibri" w:hAnsi="Calibri"/>
        </w:rPr>
        <w:t>sur</w:t>
      </w:r>
      <w:proofErr w:type="gramEnd"/>
      <w:r w:rsidRPr="00443127">
        <w:rPr>
          <w:rFonts w:ascii="Calibri" w:hAnsi="Calibri"/>
        </w:rPr>
        <w:t xml:space="preserve"> Florange se manifeste notamment à travers …</w:t>
      </w:r>
    </w:p>
    <w:p w14:paraId="2781ED6C" w14:textId="77777777" w:rsidR="00FC5275" w:rsidRPr="00443127" w:rsidRDefault="00FC5275" w:rsidP="00FC5275">
      <w:pPr>
        <w:pStyle w:val="Autexte"/>
        <w:rPr>
          <w:rFonts w:ascii="Calibri" w:hAnsi="Calibri"/>
        </w:rPr>
      </w:pPr>
      <w:r w:rsidRPr="00443127">
        <w:rPr>
          <w:rFonts w:ascii="Calibri" w:hAnsi="Calibri"/>
        </w:rPr>
        <w:t>Une base de données unifiée : pour une maintenance prédictive et l’optimisation énergétique du Train à Chaud.</w:t>
      </w:r>
    </w:p>
    <w:p w14:paraId="3E7E0740" w14:textId="77777777" w:rsidR="00FC5275" w:rsidRPr="00443127" w:rsidRDefault="00FC5275" w:rsidP="00FC5275">
      <w:pPr>
        <w:pStyle w:val="Autexte"/>
        <w:rPr>
          <w:rFonts w:ascii="Calibri" w:hAnsi="Calibri"/>
        </w:rPr>
      </w:pPr>
      <w:r w:rsidRPr="00443127">
        <w:rPr>
          <w:rFonts w:ascii="Calibri" w:hAnsi="Calibri"/>
        </w:rPr>
        <w:t>Un Cockpit 4.0 : pour optimiser la conduite de ligne en fournissant des données en temps réel aux opérateurs, réduisant leur stress et augmentant l’efficience.</w:t>
      </w:r>
    </w:p>
    <w:p w14:paraId="03E8F2E0" w14:textId="77777777" w:rsidR="00FC5275" w:rsidRPr="00443127" w:rsidRDefault="00FC5275" w:rsidP="00FC5275">
      <w:pPr>
        <w:pStyle w:val="Autexte"/>
        <w:rPr>
          <w:rFonts w:ascii="Calibri" w:hAnsi="Calibri"/>
        </w:rPr>
      </w:pPr>
      <w:r w:rsidRPr="00443127">
        <w:rPr>
          <w:rFonts w:ascii="Calibri" w:hAnsi="Calibri"/>
        </w:rPr>
        <w:t xml:space="preserve">La sécurité des salariés renforcée par l’IA : solutions innovantes comme IA Vision pour sécuriser les chariots, la détection automatique des risques de collision entre engins et piétons. </w:t>
      </w:r>
    </w:p>
    <w:p w14:paraId="1ABA3FF0" w14:textId="77777777" w:rsidR="00FC5275" w:rsidRPr="00443127" w:rsidRDefault="00FC5275" w:rsidP="00FC5275">
      <w:pPr>
        <w:pStyle w:val="Autexte"/>
        <w:rPr>
          <w:rFonts w:ascii="Calibri" w:hAnsi="Calibri"/>
        </w:rPr>
      </w:pPr>
      <w:r w:rsidRPr="00443127">
        <w:rPr>
          <w:rFonts w:ascii="Calibri" w:hAnsi="Calibri"/>
        </w:rPr>
        <w:t>La 5G industrielle déployée sur tout le site : améliore productivité et fiabilité via la robotisation des transports, l’automatisation des flux, ponts autonomes, étiquetage digitalisé et gestion des stocks en temps réel.</w:t>
      </w:r>
    </w:p>
    <w:p w14:paraId="76339561" w14:textId="77777777" w:rsidR="00FC5275" w:rsidRPr="00443127" w:rsidRDefault="00FC5275" w:rsidP="00FC5275">
      <w:pPr>
        <w:pStyle w:val="Autexte"/>
        <w:rPr>
          <w:rFonts w:ascii="Calibri" w:hAnsi="Calibri"/>
        </w:rPr>
      </w:pPr>
      <w:r w:rsidRPr="00443127">
        <w:rPr>
          <w:rFonts w:ascii="Calibri" w:hAnsi="Calibri"/>
        </w:rPr>
        <w:t xml:space="preserve">L’attractivité de la sidérurgie en Moselle : c’est à la Digital </w:t>
      </w:r>
      <w:proofErr w:type="spellStart"/>
      <w:r w:rsidRPr="00443127">
        <w:rPr>
          <w:rFonts w:ascii="Calibri" w:hAnsi="Calibri"/>
        </w:rPr>
        <w:t>Academy</w:t>
      </w:r>
      <w:proofErr w:type="spellEnd"/>
      <w:r w:rsidRPr="00443127">
        <w:rPr>
          <w:rFonts w:ascii="Calibri" w:hAnsi="Calibri"/>
        </w:rPr>
        <w:t xml:space="preserve"> qu’il revient de former et d’acculturer les salariés au numérique.</w:t>
      </w:r>
    </w:p>
    <w:p w14:paraId="33F6971C" w14:textId="77777777" w:rsidR="00FC5275" w:rsidRPr="00443127" w:rsidRDefault="00FC5275" w:rsidP="00FC5275">
      <w:pPr>
        <w:pStyle w:val="Paragraphedeliste"/>
        <w:rPr>
          <w:rFonts w:ascii="Calibri" w:hAnsi="Calibri"/>
        </w:rPr>
      </w:pPr>
    </w:p>
    <w:p w14:paraId="6102C4B7" w14:textId="77777777" w:rsidR="00FE7C90" w:rsidRPr="00443127" w:rsidRDefault="00FE7C90" w:rsidP="00FE7C90">
      <w:pPr>
        <w:pStyle w:val="Paragraphedeliste"/>
        <w:rPr>
          <w:rFonts w:ascii="Calibri" w:hAnsi="Calibri"/>
        </w:rPr>
      </w:pPr>
    </w:p>
    <w:p w14:paraId="4241876F" w14:textId="77777777" w:rsidR="00FE7C90" w:rsidRPr="00443127" w:rsidRDefault="00FE7C90" w:rsidP="00FE7C90">
      <w:pPr>
        <w:pStyle w:val="Paragraphedeliste"/>
        <w:rPr>
          <w:rFonts w:ascii="Calibri" w:hAnsi="Calibri"/>
        </w:rPr>
      </w:pPr>
      <w:r w:rsidRPr="00443127">
        <w:rPr>
          <w:rFonts w:ascii="Calibri" w:hAnsi="Calibri"/>
          <w:noProof/>
        </w:rPr>
        <mc:AlternateContent>
          <mc:Choice Requires="wps">
            <w:drawing>
              <wp:anchor distT="0" distB="0" distL="114300" distR="114300" simplePos="0" relativeHeight="251661312" behindDoc="0" locked="0" layoutInCell="1" allowOverlap="1" wp14:anchorId="66F576D4" wp14:editId="71DC841F">
                <wp:simplePos x="0" y="0"/>
                <wp:positionH relativeFrom="column">
                  <wp:posOffset>2171700</wp:posOffset>
                </wp:positionH>
                <wp:positionV relativeFrom="paragraph">
                  <wp:posOffset>0</wp:posOffset>
                </wp:positionV>
                <wp:extent cx="2312744" cy="1405513"/>
                <wp:effectExtent l="0" t="0" r="11430" b="23495"/>
                <wp:wrapNone/>
                <wp:docPr id="18" name="Triangle isocèle 17">
                  <a:extLst xmlns:a="http://schemas.openxmlformats.org/drawingml/2006/main">
                    <a:ext uri="{FF2B5EF4-FFF2-40B4-BE49-F238E27FC236}">
                      <a16:creationId xmlns:a16="http://schemas.microsoft.com/office/drawing/2014/main" id="{59B89267-76E8-47C7-B818-FBC04F9132E1}"/>
                    </a:ext>
                  </a:extLst>
                </wp:docPr>
                <wp:cNvGraphicFramePr/>
                <a:graphic xmlns:a="http://schemas.openxmlformats.org/drawingml/2006/main">
                  <a:graphicData uri="http://schemas.microsoft.com/office/word/2010/wordprocessingShape">
                    <wps:wsp>
                      <wps:cNvSpPr/>
                      <wps:spPr bwMode="auto">
                        <a:xfrm>
                          <a:off x="0" y="0"/>
                          <a:ext cx="2312744" cy="1405513"/>
                        </a:xfrm>
                        <a:prstGeom prst="triangle">
                          <a:avLst>
                            <a:gd name="adj" fmla="val 49248"/>
                          </a:avLst>
                        </a:pr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dist="35921" dir="2700000" algn="ctr" rotWithShape="0">
                                  <a:schemeClr val="bg2"/>
                                </a:outerShdw>
                              </a:effectLst>
                            </a14:hiddenEffects>
                          </a:ext>
                        </a:extLst>
                      </wps:spPr>
                      <wps:txbx>
                        <w:txbxContent>
                          <w:p w14:paraId="11900EF9" w14:textId="77777777" w:rsidR="00FE7C90" w:rsidRDefault="00FE7C90" w:rsidP="00FE7C90">
                            <w:pPr>
                              <w:jc w:val="center"/>
                              <w:rPr>
                                <w:rFonts w:ascii="Gilroy SemiBold" w:eastAsia="MS PGothic" w:hAnsi="Gilroy SemiBold"/>
                                <w:color w:val="000000" w:themeColor="text1"/>
                                <w:kern w:val="24"/>
                              </w:rPr>
                            </w:pPr>
                            <w:r>
                              <w:rPr>
                                <w:rFonts w:ascii="Gilroy SemiBold" w:eastAsia="MS PGothic" w:hAnsi="Gilroy SemiBold"/>
                                <w:color w:val="000000" w:themeColor="text1"/>
                                <w:kern w:val="24"/>
                              </w:rPr>
                              <w:t>Gouvernance dédiée</w:t>
                            </w:r>
                          </w:p>
                        </w:txbxContent>
                      </wps:txbx>
                      <wps:bodyPr vert="horz" wrap="square" lIns="91440" tIns="45720" rIns="91440" bIns="45720" numCol="1" rtlCol="0" anchor="t" anchorCtr="0" compatLnSpc="1">
                        <a:prstTxWarp prst="textNoShape">
                          <a:avLst/>
                        </a:prstTxWarp>
                      </wps:bodyPr>
                    </wps:wsp>
                  </a:graphicData>
                </a:graphic>
              </wp:anchor>
            </w:drawing>
          </mc:Choice>
          <mc:Fallback>
            <w:pict>
              <v:shapetype w14:anchorId="66F576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7" o:spid="_x0000_s1026" type="#_x0000_t5" style="position:absolute;left:0;text-align:left;margin-left:171pt;margin-top:0;width:182.1pt;height:11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" adj="10638" fillcolor="#156082 [3204]" strokecolor="black [3213]">
                <v:stroke joinstyle="round"/>
                <v:textbox>
                  <w:txbxContent>
                    <w:p w14:paraId="11900EF9" w14:textId="77777777" w:rsidR="00FE7C90" w:rsidRDefault="00FE7C90" w:rsidP="00FE7C90">
                      <w:pPr>
                        <w:jc w:val="center"/>
                        <w:rPr>
                          <w:rFonts w:ascii="Gilroy SemiBold" w:eastAsia="MS PGothic" w:hAnsi="Gilroy SemiBold"/>
                          <w:color w:val="000000" w:themeColor="text1"/>
                          <w:kern w:val="24"/>
                        </w:rPr>
                      </w:pPr>
                      <w:r>
                        <w:rPr>
                          <w:rFonts w:ascii="Gilroy SemiBold" w:eastAsia="MS PGothic" w:hAnsi="Gilroy SemiBold"/>
                          <w:color w:val="000000" w:themeColor="text1"/>
                          <w:kern w:val="24"/>
                        </w:rPr>
                        <w:t>Gouvernance dédiée</w:t>
                      </w:r>
                    </w:p>
                  </w:txbxContent>
                </v:textbox>
              </v:shape>
            </w:pict>
          </mc:Fallback>
        </mc:AlternateContent>
      </w:r>
      <w:r w:rsidRPr="00443127">
        <w:rPr>
          <w:rFonts w:ascii="Calibri" w:hAnsi="Calibri"/>
          <w:noProof/>
        </w:rPr>
        <mc:AlternateContent>
          <mc:Choice Requires="wps">
            <w:drawing>
              <wp:anchor distT="0" distB="0" distL="114300" distR="114300" simplePos="0" relativeHeight="251662336" behindDoc="0" locked="0" layoutInCell="1" allowOverlap="1" wp14:anchorId="33C582B0" wp14:editId="3B33634B">
                <wp:simplePos x="0" y="0"/>
                <wp:positionH relativeFrom="column">
                  <wp:posOffset>4161155</wp:posOffset>
                </wp:positionH>
                <wp:positionV relativeFrom="paragraph">
                  <wp:posOffset>313055</wp:posOffset>
                </wp:positionV>
                <wp:extent cx="2796958" cy="461665"/>
                <wp:effectExtent l="0" t="0" r="0" b="0"/>
                <wp:wrapNone/>
                <wp:docPr id="21" name="ZoneTexte 20">
                  <a:extLst xmlns:a="http://schemas.openxmlformats.org/drawingml/2006/main">
                    <a:ext uri="{FF2B5EF4-FFF2-40B4-BE49-F238E27FC236}">
                      <a16:creationId xmlns:a16="http://schemas.microsoft.com/office/drawing/2014/main" id="{02B6315E-74E7-487B-B23D-4825D3EF71E6}"/>
                    </a:ext>
                  </a:extLst>
                </wp:docPr>
                <wp:cNvGraphicFramePr/>
                <a:graphic xmlns:a="http://schemas.openxmlformats.org/drawingml/2006/main">
                  <a:graphicData uri="http://schemas.microsoft.com/office/word/2010/wordprocessingShape">
                    <wps:wsp>
                      <wps:cNvSpPr txBox="1"/>
                      <wps:spPr>
                        <a:xfrm>
                          <a:off x="0" y="0"/>
                          <a:ext cx="2796958" cy="461665"/>
                        </a:xfrm>
                        <a:prstGeom prst="rect">
                          <a:avLst/>
                        </a:prstGeom>
                        <a:noFill/>
                      </wps:spPr>
                      <wps:txbx>
                        <w:txbxContent>
                          <w:p w14:paraId="5E9B13CA" w14:textId="77777777" w:rsidR="00FE7C90" w:rsidRDefault="00FE7C90" w:rsidP="00FE7C90">
                            <w:pPr>
                              <w:rPr>
                                <w:rFonts w:ascii="Gilroy SemiBold" w:eastAsia="MS PGothic" w:hAnsi="Gilroy SemiBold"/>
                                <w:color w:val="414141"/>
                                <w:kern w:val="24"/>
                              </w:rPr>
                            </w:pPr>
                            <w:r>
                              <w:rPr>
                                <w:rFonts w:ascii="Gilroy SemiBold" w:eastAsia="MS PGothic" w:hAnsi="Gilroy SemiBold"/>
                                <w:color w:val="414141"/>
                                <w:kern w:val="24"/>
                              </w:rPr>
                              <w:t xml:space="preserve">Digital </w:t>
                            </w:r>
                            <w:proofErr w:type="spellStart"/>
                            <w:r>
                              <w:rPr>
                                <w:rFonts w:ascii="Gilroy SemiBold" w:eastAsia="MS PGothic" w:hAnsi="Gilroy SemiBold"/>
                                <w:color w:val="414141"/>
                                <w:kern w:val="24"/>
                              </w:rPr>
                              <w:t>Academy</w:t>
                            </w:r>
                            <w:proofErr w:type="spellEnd"/>
                            <w:r>
                              <w:rPr>
                                <w:rFonts w:ascii="Gilroy SemiBold" w:eastAsia="MS PGothic" w:hAnsi="Gilroy SemiBold"/>
                                <w:color w:val="414141"/>
                                <w:kern w:val="24"/>
                              </w:rPr>
                              <w:t xml:space="preserve"> </w:t>
                            </w:r>
                            <w:r>
                              <w:rPr>
                                <w:rFonts w:ascii="Gilroy" w:eastAsia="MS PGothic" w:hAnsi="Gilroy"/>
                                <w:color w:val="000000" w:themeColor="text1"/>
                                <w:kern w:val="24"/>
                              </w:rPr>
                              <w:t xml:space="preserve">: formation des équipes </w:t>
                            </w:r>
                          </w:p>
                        </w:txbxContent>
                      </wps:txbx>
                      <wps:bodyPr wrap="square">
                        <a:spAutoFit/>
                      </wps:bodyPr>
                    </wps:wsp>
                  </a:graphicData>
                </a:graphic>
              </wp:anchor>
            </w:drawing>
          </mc:Choice>
          <mc:Fallback>
            <w:pict>
              <v:shapetype w14:anchorId="33C582B0" id="_x0000_t202" coordsize="21600,21600" o:spt="202" path="m,l,21600r21600,l21600,xe">
                <v:stroke joinstyle="miter"/>
                <v:path gradientshapeok="t" o:connecttype="rect"/>
              </v:shapetype>
              <v:shape id="ZoneTexte 20" o:spid="_x0000_s1027" type="#_x0000_t202" style="position:absolute;left:0;text-align:left;margin-left:327.65pt;margin-top:24.65pt;width:220.25pt;height:3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" filled="f" stroked="f">
                <v:textbox style="mso-fit-shape-to-text:t">
                  <w:txbxContent>
                    <w:p w14:paraId="5E9B13CA" w14:textId="77777777" w:rsidR="00FE7C90" w:rsidRDefault="00FE7C90" w:rsidP="00FE7C90">
                      <w:pPr>
                        <w:rPr>
                          <w:rFonts w:ascii="Gilroy SemiBold" w:eastAsia="MS PGothic" w:hAnsi="Gilroy SemiBold"/>
                          <w:color w:val="414141"/>
                          <w:kern w:val="24"/>
                        </w:rPr>
                      </w:pPr>
                      <w:r>
                        <w:rPr>
                          <w:rFonts w:ascii="Gilroy SemiBold" w:eastAsia="MS PGothic" w:hAnsi="Gilroy SemiBold"/>
                          <w:color w:val="414141"/>
                          <w:kern w:val="24"/>
                        </w:rPr>
                        <w:t xml:space="preserve">Digital </w:t>
                      </w:r>
                      <w:proofErr w:type="spellStart"/>
                      <w:r>
                        <w:rPr>
                          <w:rFonts w:ascii="Gilroy SemiBold" w:eastAsia="MS PGothic" w:hAnsi="Gilroy SemiBold"/>
                          <w:color w:val="414141"/>
                          <w:kern w:val="24"/>
                        </w:rPr>
                        <w:t>Academy</w:t>
                      </w:r>
                      <w:proofErr w:type="spellEnd"/>
                      <w:r>
                        <w:rPr>
                          <w:rFonts w:ascii="Gilroy SemiBold" w:eastAsia="MS PGothic" w:hAnsi="Gilroy SemiBold"/>
                          <w:color w:val="414141"/>
                          <w:kern w:val="24"/>
                        </w:rPr>
                        <w:t xml:space="preserve"> </w:t>
                      </w:r>
                      <w:r>
                        <w:rPr>
                          <w:rFonts w:ascii="Gilroy" w:eastAsia="MS PGothic" w:hAnsi="Gilroy"/>
                          <w:color w:val="000000" w:themeColor="text1"/>
                          <w:kern w:val="24"/>
                        </w:rPr>
                        <w:t xml:space="preserve">: formation des équipes </w:t>
                      </w:r>
                    </w:p>
                  </w:txbxContent>
                </v:textbox>
              </v:shape>
            </w:pict>
          </mc:Fallback>
        </mc:AlternateContent>
      </w:r>
      <w:r w:rsidRPr="00443127">
        <w:rPr>
          <w:rFonts w:ascii="Calibri" w:hAnsi="Calibri"/>
          <w:noProof/>
        </w:rPr>
        <mc:AlternateContent>
          <mc:Choice Requires="wps">
            <w:drawing>
              <wp:anchor distT="0" distB="0" distL="114300" distR="114300" simplePos="0" relativeHeight="251663360" behindDoc="0" locked="0" layoutInCell="1" allowOverlap="1" wp14:anchorId="3D75076B" wp14:editId="4DAA5F2C">
                <wp:simplePos x="0" y="0"/>
                <wp:positionH relativeFrom="column">
                  <wp:posOffset>0</wp:posOffset>
                </wp:positionH>
                <wp:positionV relativeFrom="paragraph">
                  <wp:posOffset>273685</wp:posOffset>
                </wp:positionV>
                <wp:extent cx="2497279" cy="646331"/>
                <wp:effectExtent l="0" t="0" r="0" b="0"/>
                <wp:wrapNone/>
                <wp:docPr id="25" name="ZoneTexte 24">
                  <a:extLst xmlns:a="http://schemas.openxmlformats.org/drawingml/2006/main">
                    <a:ext uri="{FF2B5EF4-FFF2-40B4-BE49-F238E27FC236}">
                      <a16:creationId xmlns:a16="http://schemas.microsoft.com/office/drawing/2014/main" id="{5AAAD35D-3E83-45C9-A0AF-D86F9DBA0510}"/>
                    </a:ext>
                  </a:extLst>
                </wp:docPr>
                <wp:cNvGraphicFramePr/>
                <a:graphic xmlns:a="http://schemas.openxmlformats.org/drawingml/2006/main">
                  <a:graphicData uri="http://schemas.microsoft.com/office/word/2010/wordprocessingShape">
                    <wps:wsp>
                      <wps:cNvSpPr txBox="1"/>
                      <wps:spPr>
                        <a:xfrm>
                          <a:off x="0" y="0"/>
                          <a:ext cx="2497279" cy="646331"/>
                        </a:xfrm>
                        <a:prstGeom prst="rect">
                          <a:avLst/>
                        </a:prstGeom>
                        <a:noFill/>
                      </wps:spPr>
                      <wps:txbx>
                        <w:txbxContent>
                          <w:p w14:paraId="7E530219" w14:textId="77777777" w:rsidR="00FE7C90" w:rsidRDefault="00FE7C90" w:rsidP="00FE7C90">
                            <w:pPr>
                              <w:rPr>
                                <w:rFonts w:ascii="Gilroy SemiBold" w:eastAsia="MS PGothic" w:hAnsi="Gilroy SemiBold"/>
                                <w:color w:val="000000" w:themeColor="text1"/>
                                <w:kern w:val="24"/>
                              </w:rPr>
                            </w:pPr>
                            <w:r>
                              <w:rPr>
                                <w:rFonts w:ascii="Gilroy SemiBold" w:eastAsia="MS PGothic" w:hAnsi="Gilroy SemiBold"/>
                                <w:color w:val="000000" w:themeColor="text1"/>
                                <w:kern w:val="24"/>
                              </w:rPr>
                              <w:t xml:space="preserve">Digital </w:t>
                            </w:r>
                            <w:proofErr w:type="spellStart"/>
                            <w:r>
                              <w:rPr>
                                <w:rFonts w:ascii="Gilroy SemiBold" w:eastAsia="MS PGothic" w:hAnsi="Gilroy SemiBold"/>
                                <w:color w:val="000000" w:themeColor="text1"/>
                                <w:kern w:val="24"/>
                              </w:rPr>
                              <w:t>Factory</w:t>
                            </w:r>
                            <w:proofErr w:type="spellEnd"/>
                            <w:r>
                              <w:rPr>
                                <w:rFonts w:ascii="Gilroy SemiBold" w:eastAsia="MS PGothic" w:hAnsi="Gilroy SemiBold"/>
                                <w:color w:val="000000" w:themeColor="text1"/>
                                <w:kern w:val="24"/>
                              </w:rPr>
                              <w:t xml:space="preserve"> </w:t>
                            </w:r>
                            <w:r>
                              <w:rPr>
                                <w:rFonts w:ascii="Gilroy" w:eastAsia="MS PGothic" w:hAnsi="Gilroy"/>
                                <w:color w:val="000000" w:themeColor="text1"/>
                                <w:kern w:val="24"/>
                              </w:rPr>
                              <w:t>: codéveloppement des solutions avec des startups et PME locales</w:t>
                            </w:r>
                          </w:p>
                        </w:txbxContent>
                      </wps:txbx>
                      <wps:bodyPr wrap="square">
                        <a:spAutoFit/>
                      </wps:bodyPr>
                    </wps:wsp>
                  </a:graphicData>
                </a:graphic>
              </wp:anchor>
            </w:drawing>
          </mc:Choice>
          <mc:Fallback>
            <w:pict>
              <v:shape w14:anchorId="3D75076B" id="ZoneTexte 24" o:spid="_x0000_s1028" type="#_x0000_t202" style="position:absolute;left:0;text-align:left;margin-left:0;margin-top:21.55pt;width:196.65pt;height:5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" filled="f" stroked="f">
                <v:textbox style="mso-fit-shape-to-text:t">
                  <w:txbxContent>
                    <w:p w14:paraId="7E530219" w14:textId="77777777" w:rsidR="00FE7C90" w:rsidRDefault="00FE7C90" w:rsidP="00FE7C90">
                      <w:pPr>
                        <w:rPr>
                          <w:rFonts w:ascii="Gilroy SemiBold" w:eastAsia="MS PGothic" w:hAnsi="Gilroy SemiBold"/>
                          <w:color w:val="000000" w:themeColor="text1"/>
                          <w:kern w:val="24"/>
                        </w:rPr>
                      </w:pPr>
                      <w:r>
                        <w:rPr>
                          <w:rFonts w:ascii="Gilroy SemiBold" w:eastAsia="MS PGothic" w:hAnsi="Gilroy SemiBold"/>
                          <w:color w:val="000000" w:themeColor="text1"/>
                          <w:kern w:val="24"/>
                        </w:rPr>
                        <w:t xml:space="preserve">Digital </w:t>
                      </w:r>
                      <w:proofErr w:type="spellStart"/>
                      <w:r>
                        <w:rPr>
                          <w:rFonts w:ascii="Gilroy SemiBold" w:eastAsia="MS PGothic" w:hAnsi="Gilroy SemiBold"/>
                          <w:color w:val="000000" w:themeColor="text1"/>
                          <w:kern w:val="24"/>
                        </w:rPr>
                        <w:t>Factory</w:t>
                      </w:r>
                      <w:proofErr w:type="spellEnd"/>
                      <w:r>
                        <w:rPr>
                          <w:rFonts w:ascii="Gilroy SemiBold" w:eastAsia="MS PGothic" w:hAnsi="Gilroy SemiBold"/>
                          <w:color w:val="000000" w:themeColor="text1"/>
                          <w:kern w:val="24"/>
                        </w:rPr>
                        <w:t xml:space="preserve"> </w:t>
                      </w:r>
                      <w:r>
                        <w:rPr>
                          <w:rFonts w:ascii="Gilroy" w:eastAsia="MS PGothic" w:hAnsi="Gilroy"/>
                          <w:color w:val="000000" w:themeColor="text1"/>
                          <w:kern w:val="24"/>
                        </w:rPr>
                        <w:t>: codéveloppement des solutions avec des startups et PME locales</w:t>
                      </w:r>
                    </w:p>
                  </w:txbxContent>
                </v:textbox>
              </v:shape>
            </w:pict>
          </mc:Fallback>
        </mc:AlternateContent>
      </w:r>
      <w:r w:rsidRPr="00443127">
        <w:rPr>
          <w:rFonts w:ascii="Calibri" w:hAnsi="Calibri"/>
          <w:noProof/>
        </w:rPr>
        <mc:AlternateContent>
          <mc:Choice Requires="wps">
            <w:drawing>
              <wp:anchor distT="0" distB="0" distL="114300" distR="114300" simplePos="0" relativeHeight="251664384" behindDoc="0" locked="0" layoutInCell="1" allowOverlap="1" wp14:anchorId="1C1209E1" wp14:editId="7B11CFFB">
                <wp:simplePos x="0" y="0"/>
                <wp:positionH relativeFrom="column">
                  <wp:posOffset>1593850</wp:posOffset>
                </wp:positionH>
                <wp:positionV relativeFrom="paragraph">
                  <wp:posOffset>1479550</wp:posOffset>
                </wp:positionV>
                <wp:extent cx="3617697" cy="461665"/>
                <wp:effectExtent l="0" t="0" r="0" b="0"/>
                <wp:wrapNone/>
                <wp:docPr id="26" name="ZoneTexte 25">
                  <a:extLst xmlns:a="http://schemas.openxmlformats.org/drawingml/2006/main">
                    <a:ext uri="{FF2B5EF4-FFF2-40B4-BE49-F238E27FC236}">
                      <a16:creationId xmlns:a16="http://schemas.microsoft.com/office/drawing/2014/main" id="{7E53A91F-9326-4F25-B9FF-91A4A688A463}"/>
                    </a:ext>
                  </a:extLst>
                </wp:docPr>
                <wp:cNvGraphicFramePr/>
                <a:graphic xmlns:a="http://schemas.openxmlformats.org/drawingml/2006/main">
                  <a:graphicData uri="http://schemas.microsoft.com/office/word/2010/wordprocessingShape">
                    <wps:wsp>
                      <wps:cNvSpPr txBox="1"/>
                      <wps:spPr>
                        <a:xfrm>
                          <a:off x="0" y="0"/>
                          <a:ext cx="3617697" cy="461665"/>
                        </a:xfrm>
                        <a:prstGeom prst="rect">
                          <a:avLst/>
                        </a:prstGeom>
                        <a:noFill/>
                      </wps:spPr>
                      <wps:txbx>
                        <w:txbxContent>
                          <w:p w14:paraId="5184717E" w14:textId="77777777" w:rsidR="00FE7C90" w:rsidRDefault="00FE7C90" w:rsidP="00FE7C90">
                            <w:pPr>
                              <w:jc w:val="both"/>
                              <w:rPr>
                                <w:rFonts w:ascii="Gilroy SemiBold" w:eastAsia="MS PGothic" w:hAnsi="Gilroy SemiBold"/>
                                <w:color w:val="000000" w:themeColor="text1"/>
                                <w:kern w:val="24"/>
                              </w:rPr>
                            </w:pPr>
                            <w:r>
                              <w:rPr>
                                <w:rFonts w:ascii="Gilroy SemiBold" w:eastAsia="MS PGothic" w:hAnsi="Gilroy SemiBold"/>
                                <w:color w:val="000000" w:themeColor="text1"/>
                                <w:kern w:val="24"/>
                              </w:rPr>
                              <w:t xml:space="preserve">Digital Community : </w:t>
                            </w:r>
                            <w:r>
                              <w:rPr>
                                <w:rFonts w:ascii="Gilroy" w:eastAsia="MS PGothic" w:hAnsi="Gilroy"/>
                                <w:color w:val="000000" w:themeColor="text1"/>
                                <w:kern w:val="24"/>
                              </w:rPr>
                              <w:t>animation-diffusion des innovations dans le Grand Est.</w:t>
                            </w:r>
                          </w:p>
                        </w:txbxContent>
                      </wps:txbx>
                      <wps:bodyPr wrap="square">
                        <a:spAutoFit/>
                      </wps:bodyPr>
                    </wps:wsp>
                  </a:graphicData>
                </a:graphic>
              </wp:anchor>
            </w:drawing>
          </mc:Choice>
          <mc:Fallback>
            <w:pict>
              <v:shape w14:anchorId="1C1209E1" id="ZoneTexte 25" o:spid="_x0000_s1029" type="#_x0000_t202" style="position:absolute;left:0;text-align:left;margin-left:125.5pt;margin-top:116.5pt;width:284.85pt;height:36.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" filled="f" stroked="f">
                <v:textbox style="mso-fit-shape-to-text:t">
                  <w:txbxContent>
                    <w:p w14:paraId="5184717E" w14:textId="77777777" w:rsidR="00FE7C90" w:rsidRDefault="00FE7C90" w:rsidP="00FE7C90">
                      <w:pPr>
                        <w:jc w:val="both"/>
                        <w:rPr>
                          <w:rFonts w:ascii="Gilroy SemiBold" w:eastAsia="MS PGothic" w:hAnsi="Gilroy SemiBold"/>
                          <w:color w:val="000000" w:themeColor="text1"/>
                          <w:kern w:val="24"/>
                        </w:rPr>
                      </w:pPr>
                      <w:r>
                        <w:rPr>
                          <w:rFonts w:ascii="Gilroy SemiBold" w:eastAsia="MS PGothic" w:hAnsi="Gilroy SemiBold"/>
                          <w:color w:val="000000" w:themeColor="text1"/>
                          <w:kern w:val="24"/>
                        </w:rPr>
                        <w:t xml:space="preserve">Digital Community : </w:t>
                      </w:r>
                      <w:r>
                        <w:rPr>
                          <w:rFonts w:ascii="Gilroy" w:eastAsia="MS PGothic" w:hAnsi="Gilroy"/>
                          <w:color w:val="000000" w:themeColor="text1"/>
                          <w:kern w:val="24"/>
                        </w:rPr>
                        <w:t>animation-diffusion des innovations dans le Grand Est.</w:t>
                      </w:r>
                    </w:p>
                  </w:txbxContent>
                </v:textbox>
              </v:shape>
            </w:pict>
          </mc:Fallback>
        </mc:AlternateContent>
      </w:r>
    </w:p>
    <w:p w14:paraId="52D2F5A8" w14:textId="77777777" w:rsidR="00FE7C90" w:rsidRPr="00443127" w:rsidRDefault="00FE7C90" w:rsidP="00FC5275">
      <w:pPr>
        <w:pStyle w:val="Paragraphedeliste"/>
        <w:rPr>
          <w:rFonts w:ascii="Calibri" w:hAnsi="Calibri"/>
        </w:rPr>
      </w:pPr>
    </w:p>
    <w:p w14:paraId="2D071776" w14:textId="77777777" w:rsidR="00FE7C90" w:rsidRPr="00443127" w:rsidRDefault="00FE7C90" w:rsidP="00FC5275">
      <w:pPr>
        <w:pStyle w:val="Paragraphedeliste"/>
        <w:rPr>
          <w:rFonts w:ascii="Calibri" w:hAnsi="Calibri"/>
        </w:rPr>
      </w:pPr>
    </w:p>
    <w:p w14:paraId="3D857939" w14:textId="77777777" w:rsidR="00FE7C90" w:rsidRPr="00443127" w:rsidRDefault="00FE7C90" w:rsidP="00FC5275">
      <w:pPr>
        <w:pStyle w:val="Paragraphedeliste"/>
        <w:rPr>
          <w:rFonts w:ascii="Calibri" w:hAnsi="Calibri"/>
        </w:rPr>
      </w:pPr>
    </w:p>
    <w:p w14:paraId="3B8D1C4D" w14:textId="77777777" w:rsidR="00FE7C90" w:rsidRPr="00443127" w:rsidRDefault="00FE7C90" w:rsidP="00FC5275">
      <w:pPr>
        <w:pStyle w:val="Paragraphedeliste"/>
        <w:rPr>
          <w:rFonts w:ascii="Calibri" w:hAnsi="Calibri"/>
        </w:rPr>
      </w:pPr>
    </w:p>
    <w:p w14:paraId="667B815C" w14:textId="77777777" w:rsidR="00FE7C90" w:rsidRPr="00443127" w:rsidRDefault="00FE7C90" w:rsidP="00FC5275">
      <w:pPr>
        <w:pStyle w:val="Paragraphedeliste"/>
        <w:rPr>
          <w:rFonts w:ascii="Calibri" w:hAnsi="Calibri"/>
        </w:rPr>
      </w:pPr>
    </w:p>
    <w:p w14:paraId="4FD191FB" w14:textId="77777777" w:rsidR="00FE7C90" w:rsidRPr="00443127" w:rsidRDefault="00FE7C90" w:rsidP="00FC5275">
      <w:pPr>
        <w:pStyle w:val="Paragraphedeliste"/>
        <w:rPr>
          <w:rFonts w:ascii="Calibri" w:hAnsi="Calibri"/>
        </w:rPr>
      </w:pPr>
    </w:p>
    <w:p w14:paraId="0D14E6D0" w14:textId="77777777" w:rsidR="00FE7C90" w:rsidRPr="00443127" w:rsidRDefault="00FE7C90" w:rsidP="00FC5275">
      <w:pPr>
        <w:pStyle w:val="Paragraphedeliste"/>
        <w:rPr>
          <w:rFonts w:ascii="Calibri" w:hAnsi="Calibri"/>
        </w:rPr>
      </w:pPr>
    </w:p>
    <w:p w14:paraId="4926D7A0" w14:textId="77777777" w:rsidR="00FE7C90" w:rsidRPr="00443127" w:rsidRDefault="00FE7C90" w:rsidP="00FC5275">
      <w:pPr>
        <w:pStyle w:val="Paragraphedeliste"/>
        <w:rPr>
          <w:rFonts w:ascii="Calibri" w:hAnsi="Calibri"/>
        </w:rPr>
      </w:pPr>
    </w:p>
    <w:p w14:paraId="62644B37" w14:textId="77777777" w:rsidR="00063C4B" w:rsidRPr="00443127" w:rsidRDefault="00063C4B" w:rsidP="00B84C55">
      <w:pPr>
        <w:pStyle w:val="auresum"/>
        <w:rPr>
          <w:rFonts w:ascii="Calibri" w:hAnsi="Calibri"/>
        </w:rPr>
      </w:pPr>
    </w:p>
    <w:p w14:paraId="63A5D1F1" w14:textId="0CC0082C" w:rsidR="00BA0618" w:rsidRPr="00443127" w:rsidRDefault="00000000" w:rsidP="00B84C55">
      <w:pPr>
        <w:pStyle w:val="auresum"/>
        <w:rPr>
          <w:rFonts w:ascii="Calibri" w:hAnsi="Calibri"/>
          <w:sz w:val="24"/>
          <w:szCs w:val="22"/>
        </w:rPr>
      </w:pPr>
      <w:r w:rsidRPr="00443127">
        <w:rPr>
          <w:rFonts w:ascii="Calibri" w:hAnsi="Calibri"/>
          <w:sz w:val="24"/>
          <w:szCs w:val="22"/>
        </w:rPr>
        <w:t xml:space="preserve">Alexis Béatrix </w:t>
      </w:r>
      <w:r w:rsidR="001E6800" w:rsidRPr="00443127">
        <w:rPr>
          <w:rFonts w:ascii="Calibri" w:hAnsi="Calibri"/>
          <w:sz w:val="24"/>
          <w:szCs w:val="22"/>
        </w:rPr>
        <w:t xml:space="preserve">Cofondateur et </w:t>
      </w:r>
      <w:proofErr w:type="gramStart"/>
      <w:r w:rsidR="001E6800" w:rsidRPr="00443127">
        <w:rPr>
          <w:rFonts w:ascii="Calibri" w:hAnsi="Calibri"/>
          <w:sz w:val="24"/>
          <w:szCs w:val="22"/>
        </w:rPr>
        <w:t>Président  The</w:t>
      </w:r>
      <w:proofErr w:type="gramEnd"/>
      <w:r w:rsidR="001E6800" w:rsidRPr="00443127">
        <w:rPr>
          <w:rFonts w:ascii="Calibri" w:hAnsi="Calibri"/>
          <w:sz w:val="24"/>
          <w:szCs w:val="22"/>
        </w:rPr>
        <w:t xml:space="preserve"> </w:t>
      </w:r>
      <w:proofErr w:type="spellStart"/>
      <w:r w:rsidR="001E6800" w:rsidRPr="00443127">
        <w:rPr>
          <w:rFonts w:ascii="Calibri" w:hAnsi="Calibri"/>
          <w:sz w:val="24"/>
          <w:szCs w:val="22"/>
        </w:rPr>
        <w:t>WiW</w:t>
      </w:r>
      <w:proofErr w:type="spellEnd"/>
    </w:p>
    <w:p w14:paraId="2DC99457" w14:textId="77777777" w:rsidR="00C81271" w:rsidRPr="00443127" w:rsidRDefault="00C81271" w:rsidP="001E6800">
      <w:pPr>
        <w:rPr>
          <w:rFonts w:eastAsia="Times New Roman" w:cs="Calibri"/>
          <w:b/>
          <w:bCs/>
          <w:lang w:eastAsia="fr-FR"/>
        </w:rPr>
      </w:pPr>
      <w:r w:rsidRPr="00443127">
        <w:rPr>
          <w:rFonts w:eastAsia="Times New Roman" w:cs="Calibri"/>
          <w:b/>
          <w:bCs/>
          <w:i/>
          <w:iCs/>
          <w:lang w:eastAsia="fr-FR"/>
        </w:rPr>
        <w:t>Solutions concrètes   pour PME industrielles</w:t>
      </w:r>
      <w:r w:rsidRPr="00443127">
        <w:rPr>
          <w:rFonts w:eastAsia="Times New Roman" w:cs="Calibri"/>
          <w:b/>
          <w:bCs/>
          <w:lang w:eastAsia="fr-FR"/>
        </w:rPr>
        <w:t> </w:t>
      </w:r>
    </w:p>
    <w:p w14:paraId="306B2747" w14:textId="77777777" w:rsidR="00C81271" w:rsidRPr="00443127" w:rsidRDefault="00C81271" w:rsidP="00C81271">
      <w:pPr>
        <w:pStyle w:val="Autexte"/>
        <w:rPr>
          <w:rFonts w:ascii="Calibri" w:hAnsi="Calibri"/>
          <w:lang w:eastAsia="fr-FR"/>
        </w:rPr>
      </w:pPr>
      <w:r w:rsidRPr="00443127">
        <w:rPr>
          <w:rFonts w:ascii="Calibri" w:hAnsi="Calibri"/>
          <w:lang w:eastAsia="fr-FR"/>
        </w:rPr>
        <w:t xml:space="preserve"> </w:t>
      </w:r>
      <w:r w:rsidR="001E6800" w:rsidRPr="00443127">
        <w:rPr>
          <w:rFonts w:ascii="Calibri" w:hAnsi="Calibri"/>
          <w:lang w:eastAsia="fr-FR"/>
        </w:rPr>
        <w:t>Le développement fulgurant du e-commerce est une des manifestations les plus visibles de la numérisation de la chaîne fabrication-commercialisation-utilisation-SAV. La nécessité d'intégration dans une telle chaîne numérique s'impose en réalité à tout industriel, quels que soient son secteur industriel et le marché visé.</w:t>
      </w:r>
    </w:p>
    <w:p w14:paraId="3211C0EB" w14:textId="6E22D51B" w:rsidR="00063C4B" w:rsidRDefault="001E6800" w:rsidP="00063C4B">
      <w:pPr>
        <w:pStyle w:val="Autexte"/>
        <w:rPr>
          <w:rFonts w:ascii="Calibri" w:hAnsi="Calibri"/>
          <w:lang w:eastAsia="fr-FR"/>
        </w:rPr>
      </w:pPr>
      <w:r w:rsidRPr="00443127">
        <w:rPr>
          <w:rFonts w:ascii="Calibri" w:hAnsi="Calibri"/>
          <w:lang w:eastAsia="fr-FR"/>
        </w:rPr>
        <w:t>La mise en place d'outils ad hoc ne peut suffir</w:t>
      </w:r>
      <w:r w:rsidR="00C81271" w:rsidRPr="00443127">
        <w:rPr>
          <w:rFonts w:ascii="Calibri" w:hAnsi="Calibri"/>
          <w:lang w:eastAsia="fr-FR"/>
        </w:rPr>
        <w:t>e</w:t>
      </w:r>
      <w:r w:rsidRPr="00443127">
        <w:rPr>
          <w:rFonts w:ascii="Calibri" w:hAnsi="Calibri"/>
          <w:lang w:eastAsia="fr-FR"/>
        </w:rPr>
        <w:t xml:space="preserve"> seule. Elle doit s'accompagner d'une évolution organisationnelle permettant d'en assurer la bonne maîtrise en tout point de la chaîne de valeur où intervient une entreprise.</w:t>
      </w:r>
    </w:p>
    <w:p w14:paraId="499F17AB" w14:textId="36FB8503" w:rsidR="00F26414" w:rsidRDefault="00F26414" w:rsidP="00F26414">
      <w:pPr>
        <w:pStyle w:val="auresum"/>
        <w:rPr>
          <w:lang w:eastAsia="fr-FR"/>
        </w:rPr>
      </w:pPr>
      <w:r>
        <w:rPr>
          <w:lang w:eastAsia="fr-FR"/>
        </w:rPr>
        <w:t xml:space="preserve">Marc </w:t>
      </w:r>
      <w:proofErr w:type="spellStart"/>
      <w:r>
        <w:rPr>
          <w:lang w:eastAsia="fr-FR"/>
        </w:rPr>
        <w:t>Sciamanna</w:t>
      </w:r>
      <w:proofErr w:type="spellEnd"/>
    </w:p>
    <w:p w14:paraId="174823FB" w14:textId="77777777" w:rsidR="00F26414" w:rsidRDefault="00F26414" w:rsidP="00F26414">
      <w:pPr>
        <w:pStyle w:val="auresum0"/>
        <w:spacing w:before="40" w:beforeAutospacing="0" w:after="0" w:afterAutospacing="0"/>
        <w:jc w:val="both"/>
        <w:rPr>
          <w:rFonts w:ascii="Calibri" w:hAnsi="Calibri" w:cs="Calibri"/>
          <w:b/>
          <w:bCs/>
          <w:i/>
          <w:iCs/>
          <w:color w:val="0A2F40"/>
          <w:sz w:val="27"/>
          <w:szCs w:val="27"/>
        </w:rPr>
      </w:pPr>
      <w:r>
        <w:rPr>
          <w:rFonts w:ascii="Calibri" w:hAnsi="Calibri" w:cs="Calibri"/>
          <w:b/>
          <w:bCs/>
          <w:i/>
          <w:iCs/>
          <w:color w:val="0A2F40"/>
          <w:sz w:val="27"/>
          <w:szCs w:val="27"/>
        </w:rPr>
        <w:t>Photonique, un levier de la transformation numérique</w:t>
      </w:r>
    </w:p>
    <w:p w14:paraId="4B8CEA5C" w14:textId="7BD436D3" w:rsidR="00F26414" w:rsidRPr="00F26414" w:rsidRDefault="00F26414" w:rsidP="00F26414">
      <w:pPr>
        <w:pStyle w:val="Autexte"/>
        <w:rPr>
          <w:rFonts w:ascii="-webkit-standard" w:hAnsi="-webkit-standard"/>
          <w:color w:val="FFFFFF"/>
        </w:rPr>
      </w:pPr>
      <w:r>
        <w:lastRenderedPageBreak/>
        <w:t>La photonique - science et technologies utilisant la lumière- représente une filière industrielle française riche de 1100 entreprises et 70 000 emplois directs. La photonique est un moteur central de la transformation numérique, notamment depuis que l’invention du laser en 1950 et de la fibre optique dans les années 1970s a permis de démontrer la capacité de transmettre des données à très haut débit et construire ainsi nos réseaux de communication indispensables au développement de l’IA, du cloud et de l’internet mondial. L’invention ensuite de l’amplification optique dans une fibre optique a permis de connecter optiquement des émetteurs et récepteurs situés à plusieurs centaines de km de distance. Demain, grâce au développement de lasers de puissance et d’algorithmes avancés de traitement de données, la lumière permettra de communiquer entre la terre et la lune. Plus proche de nos entreprises, la lumière permettra de développer des technologies innovantes de traitement de l’information moins consommatrices d’énergie. Les capteurs optiques (LIDAR, spectroscopie, vision) soutiennent l’industrie 4.0, les véhicules autonomes et les systèmes de santé connectés. Enfin, la photonique renforce la sécurité numérique via la cryptographie quantique ou par chaos optique et prépare les réseaux 5G/6G. </w:t>
      </w:r>
    </w:p>
    <w:p w14:paraId="7807B48B" w14:textId="77777777" w:rsidR="00F26414" w:rsidRDefault="00F26414" w:rsidP="00F26414">
      <w:pPr>
        <w:pStyle w:val="Autexte"/>
      </w:pPr>
    </w:p>
    <w:p w14:paraId="5AA632A1" w14:textId="77777777" w:rsidR="00F26414" w:rsidRDefault="00F26414" w:rsidP="00F26414">
      <w:pPr>
        <w:pStyle w:val="Autexte"/>
      </w:pPr>
      <w:r>
        <w:t>La Chaire Photonique, projet porté par CentraleSupélec au sein du laboratoire LMOPS, est l’unique chaire en France dédiée à la promotion, au développement et à la formation en photonique. Depuis 2024 la région Grand Est et le Luxembourg ont décidé avec 12 membres fondateurs et une dizaine de membres affiliés, de créer le premier Institut de Photonique en France coordonné par CentraleSupélec. En 2029 ce sont plus de 2200m2 qui seront créés sur le campus de Metz de CentraleSupélec pour héberger les activités de recherche et de formation en photonique de CentraleSupélec et Université de Lorraine, et construire avec ses partenaires des synergies et un programme dédié d’événements et de formations dédiées au grand public. </w:t>
      </w:r>
    </w:p>
    <w:p w14:paraId="34F1272D" w14:textId="77777777" w:rsidR="00F26414" w:rsidRDefault="00F26414" w:rsidP="00F26414">
      <w:pPr>
        <w:pStyle w:val="Autexte"/>
      </w:pPr>
    </w:p>
    <w:p w14:paraId="2278B746" w14:textId="77777777" w:rsidR="00F26414" w:rsidRDefault="00F26414" w:rsidP="00F26414">
      <w:pPr>
        <w:pStyle w:val="Autexte"/>
      </w:pPr>
      <w:r>
        <w:t>Biographie de Marc SCIAMANNA</w:t>
      </w:r>
    </w:p>
    <w:p w14:paraId="0C1BCEAD" w14:textId="77777777" w:rsidR="00F26414" w:rsidRDefault="00F26414" w:rsidP="00F26414">
      <w:pPr>
        <w:pStyle w:val="Autexte"/>
      </w:pPr>
    </w:p>
    <w:p w14:paraId="21D478F3" w14:textId="77777777" w:rsidR="00F26414" w:rsidRDefault="00F26414" w:rsidP="00F26414">
      <w:pPr>
        <w:pStyle w:val="Autexte"/>
      </w:pPr>
      <w:r>
        <w:t xml:space="preserve">Marc SCIAMANNA est professeur à CentraleSupélec, diplômé ingénieur civil électricien en 2000 et docteur en 2004 de la Faculté Polytechnique de Mons. Il rejoint ensuite CentraleSupélec et le laboratoire LMOPS comme enseignant-chercheur, où il développe des travaux reconnus internationalement sur la dynamique non linéaire des lasers à semi-conducteurs, le chaos optique, le traitement optique de l’information et la génération de signaux </w:t>
      </w:r>
      <w:proofErr w:type="gramStart"/>
      <w:r>
        <w:t>rapides .</w:t>
      </w:r>
      <w:proofErr w:type="gramEnd"/>
      <w:r>
        <w:t xml:space="preserve"> Il obtient son HDR en 2009 et devient également professeur associé au Georgia Institute of </w:t>
      </w:r>
      <w:proofErr w:type="spellStart"/>
      <w:r>
        <w:t>Technology</w:t>
      </w:r>
      <w:proofErr w:type="spellEnd"/>
      <w:r>
        <w:t xml:space="preserve">. Il obtient en 2007 le MIT TR35 </w:t>
      </w:r>
      <w:proofErr w:type="spellStart"/>
      <w:r>
        <w:t>Award</w:t>
      </w:r>
      <w:proofErr w:type="spellEnd"/>
      <w:r>
        <w:t xml:space="preserve"> récompensant chaque année 35 innovateurs de moins de 35 ans, et rejoint ainsi une liste importante d’innovateurs reconnus par le MIT TR35 dont Mark Zuckerberg (META) ou Jonathan Ive (Apple). En 2017 il reçoit le IEEE Photonics </w:t>
      </w:r>
      <w:proofErr w:type="spellStart"/>
      <w:r>
        <w:t>Distinguished</w:t>
      </w:r>
      <w:proofErr w:type="spellEnd"/>
      <w:r>
        <w:t xml:space="preserve"> </w:t>
      </w:r>
      <w:proofErr w:type="spellStart"/>
      <w:r>
        <w:t>Lecturer</w:t>
      </w:r>
      <w:proofErr w:type="spellEnd"/>
      <w:r>
        <w:t xml:space="preserve"> </w:t>
      </w:r>
      <w:proofErr w:type="spellStart"/>
      <w:r>
        <w:t>Award</w:t>
      </w:r>
      <w:proofErr w:type="spellEnd"/>
      <w:r>
        <w:t xml:space="preserve">, récompensant son engagement pour la promotion et le développement de la photonique. </w:t>
      </w:r>
      <w:proofErr w:type="gramStart"/>
      <w:r>
        <w:t>il</w:t>
      </w:r>
      <w:proofErr w:type="gramEnd"/>
      <w:r>
        <w:t xml:space="preserve"> compte parmi les scientifiques les plus cités dans les domaines des lasers et de la photonique, étant classé dans le top 0,1 % mondial selon </w:t>
      </w:r>
      <w:proofErr w:type="spellStart"/>
      <w:r>
        <w:t>ScholarGPS</w:t>
      </w:r>
      <w:proofErr w:type="spellEnd"/>
      <w:r>
        <w:t xml:space="preserve"> et premier chercheur français sur les lasers à semi-conducteurs. Il a publié plus de 250 articles dans des revues internationales et actes de conférences internationales. Il fonde en 2017 la première chaire photonique française et dirige depuis 2024 l’Institut Photonique, un projet fédérant laboratoires, universités et industriels pour structurer et développer l’écosystème photonique du Grand Est et du </w:t>
      </w:r>
      <w:proofErr w:type="gramStart"/>
      <w:r>
        <w:t>Luxembourg .</w:t>
      </w:r>
      <w:proofErr w:type="gramEnd"/>
      <w:r>
        <w:t xml:space="preserve"> Marc SCIAMANNA est membre du conseil scientifique de l’Office Parlementaire d’</w:t>
      </w:r>
      <w:proofErr w:type="spellStart"/>
      <w:r>
        <w:t>Evaluation</w:t>
      </w:r>
      <w:proofErr w:type="spellEnd"/>
      <w:r>
        <w:t xml:space="preserve"> des Choix Scientifiques et Technologiques. </w:t>
      </w:r>
    </w:p>
    <w:p w14:paraId="6067427B" w14:textId="77777777" w:rsidR="00F26414" w:rsidRPr="00063C4B" w:rsidRDefault="00F26414" w:rsidP="00F26414">
      <w:pPr>
        <w:pStyle w:val="auresum"/>
        <w:rPr>
          <w:lang w:eastAsia="fr-FR"/>
        </w:rPr>
      </w:pPr>
    </w:p>
    <w:p w14:paraId="176027DB" w14:textId="34B6E68A" w:rsidR="00C81271" w:rsidRPr="00443127" w:rsidRDefault="00000000" w:rsidP="00C81271">
      <w:pPr>
        <w:pStyle w:val="auresum"/>
        <w:rPr>
          <w:rFonts w:ascii="Calibri" w:hAnsi="Calibri"/>
          <w:sz w:val="24"/>
          <w:szCs w:val="22"/>
        </w:rPr>
      </w:pPr>
      <w:r w:rsidRPr="00443127">
        <w:rPr>
          <w:rFonts w:ascii="Calibri" w:hAnsi="Calibri"/>
          <w:bCs/>
          <w:sz w:val="24"/>
          <w:szCs w:val="22"/>
          <w:lang w:val="en-US"/>
        </w:rPr>
        <w:t>Marie-Christine Haton (UL, LORIA, ALS)</w:t>
      </w:r>
      <w:r w:rsidR="00C81271" w:rsidRPr="00443127">
        <w:rPr>
          <w:rFonts w:ascii="Calibri" w:hAnsi="Calibri"/>
          <w:bCs/>
          <w:sz w:val="24"/>
          <w:szCs w:val="22"/>
          <w:lang w:val="en-US"/>
        </w:rPr>
        <w:t>,</w:t>
      </w:r>
      <w:r w:rsidR="00A23B37">
        <w:rPr>
          <w:rFonts w:ascii="Calibri" w:hAnsi="Calibri"/>
          <w:bCs/>
          <w:sz w:val="24"/>
          <w:szCs w:val="22"/>
          <w:lang w:val="en-US"/>
        </w:rPr>
        <w:t xml:space="preserve"> </w:t>
      </w:r>
      <w:r w:rsidR="00C81271" w:rsidRPr="00443127">
        <w:rPr>
          <w:rFonts w:ascii="Calibri" w:eastAsia="Times New Roman" w:hAnsi="Calibri" w:cs="Calibri"/>
          <w:sz w:val="24"/>
          <w:szCs w:val="22"/>
          <w:lang w:eastAsia="fr-FR"/>
        </w:rPr>
        <w:t>Professeur émérite de l’UL, Ingénierie de la connaissance</w:t>
      </w:r>
    </w:p>
    <w:p w14:paraId="7E291515" w14:textId="5EE5C4B7" w:rsidR="00BA0618" w:rsidRPr="00443127" w:rsidRDefault="00C81271" w:rsidP="00C81271">
      <w:pPr>
        <w:pStyle w:val="auresum"/>
        <w:rPr>
          <w:rFonts w:ascii="Calibri" w:hAnsi="Calibri"/>
          <w:lang w:val="en-US"/>
        </w:rPr>
      </w:pPr>
      <w:r w:rsidRPr="00443127">
        <w:rPr>
          <w:rFonts w:ascii="Calibri" w:hAnsi="Calibri" w:cs="Calibri"/>
          <w:iCs/>
          <w:sz w:val="24"/>
          <w:szCs w:val="22"/>
        </w:rPr>
        <w:t>L’archipel des intelligences artificielles</w:t>
      </w:r>
      <w:r w:rsidRPr="00443127">
        <w:rPr>
          <w:rFonts w:ascii="Calibri" w:hAnsi="Calibri" w:cs="Calibri"/>
          <w:bCs/>
          <w:iCs/>
          <w:sz w:val="24"/>
          <w:szCs w:val="22"/>
        </w:rPr>
        <w:t> </w:t>
      </w:r>
      <w:r w:rsidRPr="00443127">
        <w:rPr>
          <w:rFonts w:ascii="Calibri" w:hAnsi="Calibri" w:cs="Calibri"/>
          <w:bCs/>
          <w:iCs/>
          <w:color w:val="EE0000"/>
          <w:sz w:val="21"/>
          <w:szCs w:val="21"/>
        </w:rPr>
        <w:tab/>
      </w:r>
      <w:r w:rsidRPr="00443127">
        <w:rPr>
          <w:rFonts w:ascii="Calibri" w:hAnsi="Calibri" w:cs="Calibri"/>
          <w:bCs/>
          <w:iCs/>
          <w:color w:val="EE0000"/>
          <w:sz w:val="21"/>
          <w:szCs w:val="21"/>
        </w:rPr>
        <w:tab/>
      </w:r>
      <w:r w:rsidRPr="00443127">
        <w:rPr>
          <w:rFonts w:ascii="Calibri" w:hAnsi="Calibri" w:cs="Calibri"/>
          <w:bCs/>
          <w:iCs/>
          <w:color w:val="EE0000"/>
          <w:sz w:val="21"/>
          <w:szCs w:val="21"/>
        </w:rPr>
        <w:tab/>
      </w:r>
    </w:p>
    <w:p w14:paraId="2287479B" w14:textId="77777777" w:rsidR="00FE7C90" w:rsidRPr="00443127" w:rsidRDefault="00FE7C90" w:rsidP="00FE7C90">
      <w:pPr>
        <w:rPr>
          <w:color w:val="000000"/>
          <w:sz w:val="21"/>
          <w:szCs w:val="21"/>
        </w:rPr>
      </w:pPr>
      <w:r w:rsidRPr="00443127">
        <w:rPr>
          <w:rStyle w:val="AutexteCar"/>
          <w:rFonts w:ascii="Calibri" w:hAnsi="Calibri"/>
        </w:rPr>
        <w:t xml:space="preserve">Nous exposerons comment et pourquoi les intelligences artificielles, </w:t>
      </w:r>
      <w:proofErr w:type="spellStart"/>
      <w:r w:rsidRPr="00443127">
        <w:rPr>
          <w:rStyle w:val="AutexteCar"/>
          <w:rFonts w:ascii="Calibri" w:hAnsi="Calibri"/>
        </w:rPr>
        <w:t>ilôts</w:t>
      </w:r>
      <w:proofErr w:type="spellEnd"/>
      <w:r w:rsidRPr="00443127">
        <w:rPr>
          <w:rStyle w:val="AutexteCar"/>
          <w:rFonts w:ascii="Calibri" w:hAnsi="Calibri"/>
        </w:rPr>
        <w:t xml:space="preserve"> de données ou de connaissances, et parfois de raisonnement, envahissent la plupart des secteurs d'activité.</w:t>
      </w:r>
      <w:r w:rsidRPr="00443127">
        <w:rPr>
          <w:rStyle w:val="AutexteCar"/>
          <w:rFonts w:ascii="Calibri" w:hAnsi="Calibri"/>
        </w:rPr>
        <w:br/>
      </w:r>
      <w:r w:rsidRPr="00443127">
        <w:rPr>
          <w:rStyle w:val="AutexteCar"/>
          <w:rFonts w:ascii="Calibri" w:hAnsi="Calibri"/>
        </w:rPr>
        <w:lastRenderedPageBreak/>
        <w:t xml:space="preserve"> Les différents modèles qui les sous-tendent seront déclinés. Pour chacun d'eux, nous préciserons quels en sont les champs d'application.</w:t>
      </w:r>
      <w:r w:rsidRPr="00443127">
        <w:rPr>
          <w:rStyle w:val="AutexteCar"/>
          <w:rFonts w:ascii="Calibri" w:hAnsi="Calibri"/>
        </w:rPr>
        <w:br/>
        <w:t>Des exemples concrets seront présentés</w:t>
      </w:r>
      <w:r w:rsidRPr="00443127">
        <w:rPr>
          <w:color w:val="000000"/>
          <w:sz w:val="21"/>
          <w:szCs w:val="21"/>
        </w:rPr>
        <w:t>.</w:t>
      </w:r>
    </w:p>
    <w:p w14:paraId="431321C9" w14:textId="3DC9BDF7" w:rsidR="00F2763F" w:rsidRPr="00D04E7B" w:rsidRDefault="00F2763F" w:rsidP="00D04E7B">
      <w:pPr>
        <w:pStyle w:val="auresum"/>
        <w:rPr>
          <w:rFonts w:eastAsia="Times New Roman" w:cs="Calibri"/>
          <w:szCs w:val="21"/>
          <w:lang w:eastAsia="fr-FR"/>
        </w:rPr>
      </w:pPr>
      <w:r w:rsidRPr="00D04E7B">
        <w:lastRenderedPageBreak/>
        <w:t xml:space="preserve">Laurent </w:t>
      </w:r>
      <w:proofErr w:type="spellStart"/>
      <w:r w:rsidRPr="00D04E7B">
        <w:t>Ciarletta</w:t>
      </w:r>
      <w:proofErr w:type="spellEnd"/>
      <w:r w:rsidRPr="00D04E7B">
        <w:t xml:space="preserve"> (UL, LORIA) </w:t>
      </w:r>
    </w:p>
    <w:p w14:paraId="0A7FA046" w14:textId="7CAAE10E" w:rsidR="004D411B" w:rsidRPr="00443127" w:rsidRDefault="004D411B" w:rsidP="004D411B">
      <w:pPr>
        <w:pStyle w:val="auresum"/>
        <w:rPr>
          <w:rFonts w:ascii="Calibri" w:eastAsia="Times New Roman" w:hAnsi="Calibri" w:cs="Times New Roman"/>
          <w:bCs/>
          <w:i w:val="0"/>
          <w:iCs/>
          <w:color w:val="000000"/>
          <w:kern w:val="0"/>
          <w:sz w:val="26"/>
          <w:szCs w:val="22"/>
          <w:lang w:eastAsia="fr-FR"/>
        </w:rPr>
      </w:pPr>
      <w:r w:rsidRPr="00443127">
        <w:rPr>
          <w:rFonts w:ascii="Calibri" w:hAnsi="Calibri"/>
          <w:i w:val="0"/>
          <w:iCs/>
        </w:rPr>
        <w:t xml:space="preserve"> </w:t>
      </w:r>
      <w:r w:rsidRPr="00443127">
        <w:rPr>
          <w:rFonts w:ascii="Calibri" w:hAnsi="Calibri"/>
          <w:i w:val="0"/>
          <w:iCs/>
        </w:rPr>
        <w:tab/>
      </w:r>
      <w:r w:rsidRPr="00443127">
        <w:rPr>
          <w:rFonts w:ascii="Calibri" w:hAnsi="Calibri"/>
          <w:i w:val="0"/>
          <w:iCs/>
          <w:sz w:val="24"/>
          <w:szCs w:val="22"/>
        </w:rPr>
        <w:t>Titulaire de la chaire Robotique et IA de l’</w:t>
      </w:r>
      <w:proofErr w:type="spellStart"/>
      <w:r w:rsidRPr="00443127">
        <w:rPr>
          <w:rFonts w:ascii="Calibri" w:hAnsi="Calibri"/>
          <w:i w:val="0"/>
          <w:iCs/>
          <w:sz w:val="24"/>
          <w:szCs w:val="22"/>
        </w:rPr>
        <w:t>Ecole</w:t>
      </w:r>
      <w:proofErr w:type="spellEnd"/>
      <w:r w:rsidRPr="00443127">
        <w:rPr>
          <w:rFonts w:ascii="Calibri" w:hAnsi="Calibri"/>
          <w:i w:val="0"/>
          <w:iCs/>
          <w:sz w:val="24"/>
          <w:szCs w:val="22"/>
        </w:rPr>
        <w:t xml:space="preserve"> des Mines de </w:t>
      </w:r>
      <w:proofErr w:type="spellStart"/>
      <w:r w:rsidRPr="00443127">
        <w:rPr>
          <w:rFonts w:ascii="Calibri" w:hAnsi="Calibri"/>
          <w:i w:val="0"/>
          <w:iCs/>
          <w:sz w:val="24"/>
          <w:szCs w:val="22"/>
        </w:rPr>
        <w:t>NAncy</w:t>
      </w:r>
      <w:proofErr w:type="spellEnd"/>
      <w:r w:rsidRPr="00443127">
        <w:rPr>
          <w:rFonts w:ascii="Calibri" w:eastAsia="Times New Roman" w:hAnsi="Calibri" w:cs="Times New Roman"/>
          <w:bCs/>
          <w:i w:val="0"/>
          <w:iCs/>
          <w:color w:val="000000"/>
          <w:kern w:val="0"/>
          <w:sz w:val="26"/>
          <w:szCs w:val="22"/>
          <w:lang w:eastAsia="fr-FR"/>
        </w:rPr>
        <w:t xml:space="preserve"> </w:t>
      </w:r>
    </w:p>
    <w:p w14:paraId="53701DB2" w14:textId="5D34436B" w:rsidR="00C06646" w:rsidRPr="00443127" w:rsidRDefault="004D411B" w:rsidP="004D411B">
      <w:pPr>
        <w:pStyle w:val="auresum"/>
        <w:rPr>
          <w:rFonts w:ascii="Calibri" w:eastAsia="Times New Roman" w:hAnsi="Calibri" w:cs="Times New Roman"/>
          <w:bCs/>
          <w:color w:val="000000"/>
          <w:kern w:val="0"/>
          <w:sz w:val="26"/>
          <w:szCs w:val="22"/>
          <w:lang w:eastAsia="fr-FR"/>
        </w:rPr>
      </w:pPr>
      <w:r w:rsidRPr="00443127">
        <w:rPr>
          <w:rFonts w:ascii="Calibri" w:eastAsia="Times New Roman" w:hAnsi="Calibri" w:cs="Times New Roman"/>
          <w:bCs/>
          <w:color w:val="000000"/>
          <w:kern w:val="0"/>
          <w:sz w:val="26"/>
          <w:szCs w:val="22"/>
          <w:lang w:eastAsia="fr-FR"/>
        </w:rPr>
        <w:t>L</w:t>
      </w:r>
      <w:r w:rsidR="00C06646" w:rsidRPr="00443127">
        <w:rPr>
          <w:rFonts w:ascii="Calibri" w:eastAsia="Times New Roman" w:hAnsi="Calibri" w:cs="Times New Roman"/>
          <w:bCs/>
          <w:color w:val="000000"/>
          <w:kern w:val="0"/>
          <w:sz w:val="26"/>
          <w:szCs w:val="22"/>
          <w:lang w:eastAsia="fr-FR"/>
        </w:rPr>
        <w:t>e rôle des jumeaux numériques dans l’évolution des systèmes cyber-physiques vers l’IA physique embarquée et les Smart*</w:t>
      </w:r>
    </w:p>
    <w:p w14:paraId="0F300EC2" w14:textId="6FA05348" w:rsidR="00C06646" w:rsidRPr="00063C4B" w:rsidRDefault="00C06646" w:rsidP="00C06646">
      <w:pPr>
        <w:pStyle w:val="Autexte"/>
        <w:rPr>
          <w:rFonts w:ascii="Calibri" w:hAnsi="Calibri"/>
          <w:color w:val="auto"/>
          <w:lang w:eastAsia="fr-FR"/>
        </w:rPr>
      </w:pPr>
      <w:r w:rsidRPr="00063C4B">
        <w:rPr>
          <w:rFonts w:ascii="Calibri" w:hAnsi="Calibri"/>
          <w:color w:val="auto"/>
          <w:lang w:eastAsia="fr-FR"/>
        </w:rPr>
        <w:t>Nous entrons dans une nouvelle ère où la convergence du monde physique et le monde numérique s'accélère vers une potentielle symbiose. Dans ce cadre, les systèmes "futés" ou Smart* sont devenus très complexes et ne peuvent pas être développés ou testés uniquement directement “en vrai”. Nous devons apprendre à penser dans un continuum où le réel et le virtuel s’influencent en permanence pour maîtriser de tels systèmes. C’est là que les </w:t>
      </w:r>
      <w:r w:rsidRPr="00063C4B">
        <w:rPr>
          <w:rFonts w:ascii="Calibri" w:hAnsi="Calibri"/>
          <w:b/>
          <w:bCs/>
          <w:color w:val="auto"/>
          <w:lang w:eastAsia="fr-FR"/>
        </w:rPr>
        <w:t>jumeaux numériques</w:t>
      </w:r>
      <w:r w:rsidRPr="00063C4B">
        <w:rPr>
          <w:rFonts w:ascii="Calibri" w:hAnsi="Calibri"/>
          <w:color w:val="auto"/>
          <w:lang w:eastAsia="fr-FR"/>
        </w:rPr>
        <w:t>, les </w:t>
      </w:r>
      <w:r w:rsidRPr="00063C4B">
        <w:rPr>
          <w:rFonts w:ascii="Calibri" w:hAnsi="Calibri"/>
          <w:b/>
          <w:bCs/>
          <w:color w:val="auto"/>
          <w:lang w:eastAsia="fr-FR"/>
        </w:rPr>
        <w:t>systèmes cyber-physiques</w:t>
      </w:r>
      <w:r w:rsidRPr="00063C4B">
        <w:rPr>
          <w:rFonts w:ascii="Calibri" w:hAnsi="Calibri"/>
          <w:color w:val="auto"/>
          <w:lang w:eastAsia="fr-FR"/>
        </w:rPr>
        <w:t> </w:t>
      </w:r>
      <w:r w:rsidRPr="00063C4B">
        <w:rPr>
          <w:rFonts w:ascii="Calibri" w:hAnsi="Calibri"/>
          <w:b/>
          <w:bCs/>
          <w:color w:val="auto"/>
          <w:lang w:eastAsia="fr-FR"/>
        </w:rPr>
        <w:t>(CPS)</w:t>
      </w:r>
      <w:r w:rsidRPr="00063C4B">
        <w:rPr>
          <w:rFonts w:ascii="Calibri" w:hAnsi="Calibri"/>
          <w:color w:val="auto"/>
          <w:lang w:eastAsia="fr-FR"/>
        </w:rPr>
        <w:t>et la </w:t>
      </w:r>
      <w:r w:rsidRPr="00063C4B">
        <w:rPr>
          <w:rFonts w:ascii="Calibri" w:hAnsi="Calibri"/>
          <w:b/>
          <w:bCs/>
          <w:color w:val="auto"/>
          <w:lang w:eastAsia="fr-FR"/>
        </w:rPr>
        <w:t>Physical AI</w:t>
      </w:r>
      <w:r w:rsidRPr="00063C4B">
        <w:rPr>
          <w:rFonts w:ascii="Calibri" w:hAnsi="Calibri"/>
          <w:color w:val="auto"/>
          <w:lang w:eastAsia="fr-FR"/>
        </w:rPr>
        <w:t> (l'IA incarnée ou intégrée aux systèmes physiques) se rencontrent. </w:t>
      </w:r>
    </w:p>
    <w:p w14:paraId="41B2DAD4" w14:textId="2FB36E89" w:rsidR="00C06646" w:rsidRPr="00063C4B" w:rsidRDefault="00C06646" w:rsidP="00C06646">
      <w:pPr>
        <w:pStyle w:val="Autexte"/>
        <w:rPr>
          <w:rFonts w:ascii="Calibri" w:hAnsi="Calibri"/>
          <w:color w:val="auto"/>
          <w:lang w:eastAsia="fr-FR"/>
        </w:rPr>
      </w:pPr>
      <w:r w:rsidRPr="00063C4B">
        <w:rPr>
          <w:rFonts w:ascii="Calibri" w:hAnsi="Calibri"/>
          <w:color w:val="auto"/>
          <w:lang w:eastAsia="fr-FR"/>
        </w:rPr>
        <w:t>Un </w:t>
      </w:r>
      <w:r w:rsidRPr="00063C4B">
        <w:rPr>
          <w:rFonts w:ascii="Calibri" w:hAnsi="Calibri"/>
          <w:b/>
          <w:bCs/>
          <w:color w:val="auto"/>
          <w:lang w:eastAsia="fr-FR"/>
        </w:rPr>
        <w:t>jumeau numérique</w:t>
      </w:r>
      <w:r w:rsidRPr="00063C4B">
        <w:rPr>
          <w:rFonts w:ascii="Calibri" w:hAnsi="Calibri"/>
          <w:color w:val="auto"/>
          <w:lang w:eastAsia="fr-FR"/>
        </w:rPr>
        <w:t>, ce n’est pas une simple copie 3D : c’est un modèle dynamique, qui connecté en temps réel au système physique devient capable de prédire, d’optimiser et d’apprendre. Les </w:t>
      </w:r>
      <w:r w:rsidRPr="00063C4B">
        <w:rPr>
          <w:rFonts w:ascii="Calibri" w:hAnsi="Calibri"/>
          <w:b/>
          <w:bCs/>
          <w:color w:val="auto"/>
          <w:lang w:eastAsia="fr-FR"/>
        </w:rPr>
        <w:t>CPS</w:t>
      </w:r>
      <w:r w:rsidRPr="00063C4B">
        <w:rPr>
          <w:rFonts w:ascii="Calibri" w:hAnsi="Calibri"/>
          <w:color w:val="auto"/>
          <w:lang w:eastAsia="fr-FR"/>
        </w:rPr>
        <w:t> sont son ancrage matériel : un tissu de capteurs, d’actionneurs, de communications et d’algorithmes qui interagissent avec le monde, sous contraintes de sûreté et de robustesse. Au cœur de ce dispositif, la </w:t>
      </w:r>
      <w:r w:rsidRPr="00063C4B">
        <w:rPr>
          <w:rFonts w:ascii="Calibri" w:hAnsi="Calibri"/>
          <w:b/>
          <w:bCs/>
          <w:color w:val="auto"/>
          <w:lang w:eastAsia="fr-FR"/>
        </w:rPr>
        <w:t>Physical AI</w:t>
      </w:r>
      <w:r w:rsidRPr="00063C4B">
        <w:rPr>
          <w:rFonts w:ascii="Calibri" w:hAnsi="Calibri"/>
          <w:color w:val="auto"/>
          <w:lang w:eastAsia="fr-FR"/>
        </w:rPr>
        <w:t> donne aux machines la capacité d’évoluer, d’anticiper, de s’adapter – non pas dans un laboratoire isolé, mais directement dans le monde physique.</w:t>
      </w:r>
    </w:p>
    <w:p w14:paraId="0581D342" w14:textId="77777777" w:rsidR="00C06646" w:rsidRPr="00063C4B" w:rsidRDefault="00C06646" w:rsidP="00C06646">
      <w:pPr>
        <w:pStyle w:val="Autexte"/>
        <w:rPr>
          <w:rFonts w:ascii="Calibri" w:hAnsi="Calibri"/>
          <w:color w:val="auto"/>
          <w:lang w:eastAsia="fr-FR"/>
        </w:rPr>
      </w:pPr>
      <w:r w:rsidRPr="00063C4B">
        <w:rPr>
          <w:rFonts w:ascii="Calibri" w:hAnsi="Calibri"/>
          <w:color w:val="auto"/>
          <w:lang w:eastAsia="fr-FR"/>
        </w:rPr>
        <w:t>Dans ce continuum un robot, un drone, une infrastructure ou même une ville entière peut explorer son double virtuel pour anticiper des comportements, optimiser ses flux et apprendre sans risquer de dommages réels. </w:t>
      </w:r>
    </w:p>
    <w:p w14:paraId="60922F17" w14:textId="08662CAC" w:rsidR="00C06646" w:rsidRPr="00063C4B" w:rsidRDefault="00C06646" w:rsidP="00C06646">
      <w:pPr>
        <w:pStyle w:val="Autexte"/>
        <w:rPr>
          <w:rFonts w:ascii="Calibri" w:hAnsi="Calibri"/>
          <w:color w:val="auto"/>
          <w:lang w:eastAsia="fr-FR"/>
        </w:rPr>
      </w:pPr>
      <w:r w:rsidRPr="00063C4B">
        <w:rPr>
          <w:rFonts w:ascii="Calibri" w:hAnsi="Calibri"/>
          <w:color w:val="auto"/>
          <w:lang w:eastAsia="fr-FR"/>
        </w:rPr>
        <w:t>Pour y parvenir, il faut combiner des approches avancées : </w:t>
      </w:r>
      <w:r w:rsidRPr="00063C4B">
        <w:rPr>
          <w:rFonts w:ascii="Calibri" w:hAnsi="Calibri"/>
          <w:b/>
          <w:bCs/>
          <w:color w:val="auto"/>
          <w:lang w:eastAsia="fr-FR"/>
        </w:rPr>
        <w:t xml:space="preserve">la </w:t>
      </w:r>
      <w:proofErr w:type="spellStart"/>
      <w:r w:rsidRPr="00063C4B">
        <w:rPr>
          <w:rFonts w:ascii="Calibri" w:hAnsi="Calibri"/>
          <w:b/>
          <w:bCs/>
          <w:color w:val="auto"/>
          <w:lang w:eastAsia="fr-FR"/>
        </w:rPr>
        <w:t>multimodélisation</w:t>
      </w:r>
      <w:proofErr w:type="spellEnd"/>
      <w:r w:rsidRPr="00063C4B">
        <w:rPr>
          <w:rFonts w:ascii="Calibri" w:hAnsi="Calibri"/>
          <w:color w:val="auto"/>
          <w:lang w:eastAsia="fr-FR"/>
        </w:rPr>
        <w:t> pour décrire le système sous plusieurs angles, </w:t>
      </w:r>
      <w:r w:rsidRPr="00063C4B">
        <w:rPr>
          <w:rFonts w:ascii="Calibri" w:hAnsi="Calibri"/>
          <w:b/>
          <w:bCs/>
          <w:color w:val="auto"/>
          <w:lang w:eastAsia="fr-FR"/>
        </w:rPr>
        <w:t xml:space="preserve">la </w:t>
      </w:r>
      <w:proofErr w:type="spellStart"/>
      <w:r w:rsidRPr="00063C4B">
        <w:rPr>
          <w:rFonts w:ascii="Calibri" w:hAnsi="Calibri"/>
          <w:b/>
          <w:bCs/>
          <w:color w:val="auto"/>
          <w:lang w:eastAsia="fr-FR"/>
        </w:rPr>
        <w:t>co-simulation</w:t>
      </w:r>
      <w:proofErr w:type="spellEnd"/>
      <w:r w:rsidRPr="00063C4B">
        <w:rPr>
          <w:rFonts w:ascii="Calibri" w:hAnsi="Calibri"/>
          <w:color w:val="auto"/>
          <w:lang w:eastAsia="fr-FR"/>
        </w:rPr>
        <w:t> pour synchroniser des simulateurs hétérogènes, </w:t>
      </w:r>
      <w:r w:rsidRPr="00063C4B">
        <w:rPr>
          <w:rFonts w:ascii="Calibri" w:hAnsi="Calibri"/>
          <w:b/>
          <w:bCs/>
          <w:color w:val="auto"/>
          <w:lang w:eastAsia="fr-FR"/>
        </w:rPr>
        <w:t xml:space="preserve">la </w:t>
      </w:r>
      <w:proofErr w:type="spellStart"/>
      <w:r w:rsidRPr="00063C4B">
        <w:rPr>
          <w:rFonts w:ascii="Calibri" w:hAnsi="Calibri"/>
          <w:b/>
          <w:bCs/>
          <w:color w:val="auto"/>
          <w:lang w:eastAsia="fr-FR"/>
        </w:rPr>
        <w:t>co-mulation</w:t>
      </w:r>
      <w:proofErr w:type="spellEnd"/>
      <w:r w:rsidRPr="00063C4B">
        <w:rPr>
          <w:rFonts w:ascii="Calibri" w:hAnsi="Calibri"/>
          <w:color w:val="auto"/>
          <w:lang w:eastAsia="fr-FR"/>
        </w:rPr>
        <w:t> pour mélanger composants réels et environnements virtuels, et </w:t>
      </w:r>
      <w:r w:rsidRPr="00063C4B">
        <w:rPr>
          <w:rFonts w:ascii="Calibri" w:hAnsi="Calibri"/>
          <w:b/>
          <w:bCs/>
          <w:color w:val="auto"/>
          <w:lang w:eastAsia="fr-FR"/>
        </w:rPr>
        <w:t xml:space="preserve">la </w:t>
      </w:r>
      <w:proofErr w:type="spellStart"/>
      <w:r w:rsidRPr="00063C4B">
        <w:rPr>
          <w:rFonts w:ascii="Calibri" w:hAnsi="Calibri"/>
          <w:b/>
          <w:bCs/>
          <w:color w:val="auto"/>
          <w:lang w:eastAsia="fr-FR"/>
        </w:rPr>
        <w:t>multisimulation</w:t>
      </w:r>
      <w:proofErr w:type="spellEnd"/>
      <w:r w:rsidRPr="00063C4B">
        <w:rPr>
          <w:rFonts w:ascii="Calibri" w:hAnsi="Calibri"/>
          <w:color w:val="auto"/>
          <w:lang w:eastAsia="fr-FR"/>
        </w:rPr>
        <w:t> pour orchestrer l’ensemble. Ces techniques permettent de tester l’improbable, de valider l’extrême, d’entraîner des comportements sûrs à une vitesse impossible à atteindre en réalité. Grâce à eux, on peut synchroniser modèles, simulateurs et composants physiques pour tester un très grand nombre de scénarii, certains impossibles à expérimenter dans le monde réel : congestion urbaine extrême, pannes massives d’énergie, crises climatiques soudaines.</w:t>
      </w:r>
    </w:p>
    <w:p w14:paraId="63257453" w14:textId="77777777" w:rsidR="00C06646" w:rsidRPr="00063C4B" w:rsidRDefault="00C06646" w:rsidP="00C06646">
      <w:pPr>
        <w:pStyle w:val="Autexte"/>
        <w:rPr>
          <w:rFonts w:ascii="Calibri" w:hAnsi="Calibri"/>
          <w:color w:val="auto"/>
          <w:lang w:eastAsia="fr-FR"/>
        </w:rPr>
      </w:pPr>
      <w:r w:rsidRPr="00063C4B">
        <w:rPr>
          <w:rFonts w:ascii="Calibri" w:hAnsi="Calibri"/>
          <w:color w:val="auto"/>
          <w:lang w:eastAsia="fr-FR"/>
        </w:rPr>
        <w:t xml:space="preserve">Robots, véhicules autonomes, réseaux énergétiques et smart </w:t>
      </w:r>
      <w:proofErr w:type="spellStart"/>
      <w:r w:rsidRPr="00063C4B">
        <w:rPr>
          <w:rFonts w:ascii="Calibri" w:hAnsi="Calibri"/>
          <w:color w:val="auto"/>
          <w:lang w:eastAsia="fr-FR"/>
        </w:rPr>
        <w:t>cities</w:t>
      </w:r>
      <w:proofErr w:type="spellEnd"/>
      <w:r w:rsidRPr="00063C4B">
        <w:rPr>
          <w:rFonts w:ascii="Calibri" w:hAnsi="Calibri"/>
          <w:color w:val="auto"/>
          <w:lang w:eastAsia="fr-FR"/>
        </w:rPr>
        <w:t xml:space="preserve"> deviennent plus sûrs, dès leurs conception, plus adaptatifs et plus "smart" ou intelligents. Une ville peut par exemple simuler en continu l’impact d’un événement (accident, tempête, surcharge du réseau, afflux de population), ajuster la circulation par le contrôle des feux, redistribuer son énergie et coordonner ses transports avant même que la situation réelle ne se dégrade. C’est un basculement profond : nous ne construisons plus seulement des machines ou des infrastructures qui exécutent, mais des systèmes qui se comprennent, se projettent et s’améliorent, en s’appuyant sur l’interaction permanente entre simulation et réalité.</w:t>
      </w:r>
    </w:p>
    <w:p w14:paraId="3F52DA4D" w14:textId="7B716493" w:rsidR="00C06646" w:rsidRPr="00063C4B" w:rsidRDefault="00C06646" w:rsidP="00063C4B">
      <w:pPr>
        <w:pStyle w:val="Autexte"/>
        <w:rPr>
          <w:rFonts w:ascii="Calibri" w:hAnsi="Calibri"/>
          <w:color w:val="auto"/>
          <w:lang w:eastAsia="fr-FR"/>
        </w:rPr>
      </w:pPr>
      <w:r w:rsidRPr="00063C4B">
        <w:rPr>
          <w:rFonts w:ascii="Calibri" w:hAnsi="Calibri"/>
          <w:color w:val="auto"/>
          <w:lang w:eastAsia="fr-FR"/>
        </w:rPr>
        <w:t>Ce changement ouvre la voie à une génération de systèmes capables d’anticipation proactive. Cette convergence va transformer la robotique, la santé, l’énergie, la mobilité, la fabrication, et bien plus encore. Elle ouvre la voie à des systèmes capables de réfléchir avant d’agir, d’apprendre avant d’échouer (et d'échouer pour apprendre), et de collaborer à l’échelle de leur monde. Nous voyons émerger la possibilité d'une nouvelle espèce de systèmes : les systèmes anticipatifs.</w:t>
      </w:r>
    </w:p>
    <w:p w14:paraId="1FCCE111" w14:textId="77777777" w:rsidR="00D04E7B" w:rsidRPr="00443127" w:rsidRDefault="00D04E7B" w:rsidP="00D04E7B">
      <w:pPr>
        <w:pStyle w:val="auresum"/>
        <w:rPr>
          <w:lang w:val="en-US"/>
        </w:rPr>
      </w:pPr>
      <w:r w:rsidRPr="00443127">
        <w:rPr>
          <w:lang w:val="en-US"/>
        </w:rPr>
        <w:t>Pierre-Jean Krauth</w:t>
      </w:r>
      <w:proofErr w:type="gramStart"/>
      <w:r w:rsidRPr="00443127">
        <w:rPr>
          <w:lang w:val="en-US"/>
        </w:rPr>
        <w:t>   (Arcelor-Mittal</w:t>
      </w:r>
      <w:proofErr w:type="gramEnd"/>
      <w:r w:rsidRPr="00443127">
        <w:rPr>
          <w:lang w:val="en-US"/>
        </w:rPr>
        <w:t>)</w:t>
      </w:r>
    </w:p>
    <w:p w14:paraId="11E31AA0" w14:textId="77777777" w:rsidR="00D04E7B" w:rsidRPr="00443127" w:rsidRDefault="00D04E7B" w:rsidP="00D04E7B">
      <w:pPr>
        <w:pStyle w:val="auresum"/>
        <w:rPr>
          <w:rFonts w:ascii="Calibri" w:hAnsi="Calibri"/>
          <w:color w:val="000000"/>
          <w:lang w:val="en-US"/>
        </w:rPr>
      </w:pPr>
      <w:proofErr w:type="gramStart"/>
      <w:r w:rsidRPr="00443127">
        <w:rPr>
          <w:rFonts w:ascii="Calibri" w:hAnsi="Calibri"/>
          <w:bCs/>
          <w:i w:val="0"/>
          <w:iCs/>
          <w:sz w:val="24"/>
        </w:rPr>
        <w:t>l'IA</w:t>
      </w:r>
      <w:proofErr w:type="gramEnd"/>
      <w:r w:rsidRPr="00443127">
        <w:rPr>
          <w:rFonts w:ascii="Calibri" w:hAnsi="Calibri"/>
          <w:bCs/>
          <w:i w:val="0"/>
          <w:iCs/>
          <w:sz w:val="24"/>
        </w:rPr>
        <w:t xml:space="preserve"> une </w:t>
      </w:r>
      <w:proofErr w:type="spellStart"/>
      <w:r w:rsidRPr="00443127">
        <w:rPr>
          <w:rFonts w:ascii="Calibri" w:hAnsi="Calibri"/>
          <w:bCs/>
          <w:i w:val="0"/>
          <w:iCs/>
          <w:sz w:val="24"/>
        </w:rPr>
        <w:t>opportunite</w:t>
      </w:r>
      <w:proofErr w:type="spellEnd"/>
      <w:r w:rsidRPr="00443127">
        <w:rPr>
          <w:rFonts w:ascii="Calibri" w:hAnsi="Calibri"/>
          <w:bCs/>
          <w:i w:val="0"/>
          <w:iCs/>
          <w:sz w:val="24"/>
        </w:rPr>
        <w:t xml:space="preserve">́ </w:t>
      </w:r>
      <w:proofErr w:type="spellStart"/>
      <w:r w:rsidRPr="00443127">
        <w:rPr>
          <w:rFonts w:ascii="Calibri" w:hAnsi="Calibri"/>
          <w:bCs/>
          <w:i w:val="0"/>
          <w:iCs/>
          <w:sz w:val="24"/>
        </w:rPr>
        <w:t>cle</w:t>
      </w:r>
      <w:proofErr w:type="spellEnd"/>
      <w:r w:rsidRPr="00443127">
        <w:rPr>
          <w:rFonts w:ascii="Calibri" w:hAnsi="Calibri"/>
          <w:bCs/>
          <w:i w:val="0"/>
          <w:iCs/>
          <w:sz w:val="24"/>
        </w:rPr>
        <w:t xml:space="preserve">́ pour notre transformation digitale - </w:t>
      </w:r>
    </w:p>
    <w:p w14:paraId="5081309C" w14:textId="77777777" w:rsidR="00D04E7B" w:rsidRPr="00443127" w:rsidRDefault="00D04E7B" w:rsidP="00D04E7B">
      <w:pPr>
        <w:pStyle w:val="Autexte"/>
        <w:rPr>
          <w:rFonts w:ascii="Calibri" w:hAnsi="Calibri"/>
        </w:rPr>
      </w:pPr>
      <w:r w:rsidRPr="00443127">
        <w:rPr>
          <w:rFonts w:ascii="Calibri" w:hAnsi="Calibri"/>
        </w:rPr>
        <w:t>L’Intelligence Artificielle (IA) est aujourd’hui un catalyseur majeur de l’innovation industrielle. Elle transforme la manière dont les usines produisent, contrôlent et anticipent. Ses applications sont multiples :</w:t>
      </w:r>
    </w:p>
    <w:p w14:paraId="0732AB44" w14:textId="77777777" w:rsidR="00D04E7B" w:rsidRPr="00443127" w:rsidRDefault="00D04E7B" w:rsidP="00D04E7B">
      <w:pPr>
        <w:pStyle w:val="Autexte"/>
        <w:rPr>
          <w:rFonts w:ascii="Calibri" w:hAnsi="Calibri"/>
        </w:rPr>
      </w:pPr>
      <w:r w:rsidRPr="00443127">
        <w:rPr>
          <w:rFonts w:ascii="Calibri" w:hAnsi="Calibri"/>
          <w:b/>
          <w:bCs/>
        </w:rPr>
        <w:lastRenderedPageBreak/>
        <w:t>Maintenance prédictive</w:t>
      </w:r>
      <w:r w:rsidRPr="00443127">
        <w:rPr>
          <w:rFonts w:ascii="Calibri" w:hAnsi="Calibri"/>
        </w:rPr>
        <w:t xml:space="preserve"> : grâce au machine </w:t>
      </w:r>
      <w:proofErr w:type="spellStart"/>
      <w:r w:rsidRPr="00443127">
        <w:rPr>
          <w:rFonts w:ascii="Calibri" w:hAnsi="Calibri"/>
        </w:rPr>
        <w:t>learning</w:t>
      </w:r>
      <w:proofErr w:type="spellEnd"/>
      <w:r w:rsidRPr="00443127">
        <w:rPr>
          <w:rFonts w:ascii="Calibri" w:hAnsi="Calibri"/>
        </w:rPr>
        <w:t>, les données issues des capteurs permettent de prévoir les défaillances avant qu’elles ne surviennent, réduisant les coûts et augmentant la disponibilité des équipements. C’est un axe majeur pour l’industrie. La mise en œuvre est souvent complexe, il faut en effet être capable de disposer de données structurées et de pouvoir intégrer les modèles dans les environnements data disponibles. Il est ensuite impératif de bien associer les mainteneurs dans l’utilisation de ces solutions data afin qu’ils soient disposés à les utiliser. Il est également nécessaire de faire preuve d’une bonne méthodologie pour aborder ce sujet et d’avoir des développements opérationnels.</w:t>
      </w:r>
    </w:p>
    <w:p w14:paraId="3DE0F3F8" w14:textId="77777777" w:rsidR="00D04E7B" w:rsidRPr="00443127" w:rsidRDefault="00D04E7B" w:rsidP="00D04E7B">
      <w:pPr>
        <w:pStyle w:val="Autexte"/>
        <w:rPr>
          <w:rFonts w:ascii="Calibri" w:hAnsi="Calibri"/>
        </w:rPr>
      </w:pPr>
      <w:r w:rsidRPr="00443127">
        <w:rPr>
          <w:rFonts w:ascii="Calibri" w:hAnsi="Calibri"/>
          <w:b/>
          <w:bCs/>
        </w:rPr>
        <w:t>Optimisation des procédés</w:t>
      </w:r>
      <w:r w:rsidRPr="00443127">
        <w:rPr>
          <w:rFonts w:ascii="Calibri" w:hAnsi="Calibri"/>
        </w:rPr>
        <w:t xml:space="preserve"> : l’IA analyse des volumes massifs de données pour ajuster en temps réel les paramètres de production, garantissant qualité et efficacité énergétique. Nous disposons aujourd’hui de modèles qui s’appuient sur l’IA pour estimer la qualité de nos produits en temps réel. Des systèmes de reconnaissance visuelle automatisent le contrôle qualité, détectant des défauts invisibles à l’œil humain. Ces systèmes d’inspection automatique de nos surfaces équipent un grand nombre de nos lignes de production pour caractériser en temps réel les défauts de surface sur nos produits (défauts de taille inférieurs à 0,5 mm à des vitesses de bande élevées pouvant être de l’ordre de 150m/min sur nos lignes de galvanisation. La détection et la classification des défauts utilisent des solutions d’IA, en particulier des modèles à réseaux de neurones. Nous avons également développé sur la base d’IA de nombreux modèles prédictifs de la consommation énergétique (gaz et électricité) de nos différents process.</w:t>
      </w:r>
    </w:p>
    <w:p w14:paraId="79FC47A2" w14:textId="77777777" w:rsidR="00D04E7B" w:rsidRPr="00443127" w:rsidRDefault="00D04E7B" w:rsidP="00D04E7B">
      <w:pPr>
        <w:pStyle w:val="Autexte"/>
        <w:rPr>
          <w:rFonts w:ascii="Calibri" w:hAnsi="Calibri"/>
        </w:rPr>
      </w:pPr>
      <w:r w:rsidRPr="00443127">
        <w:rPr>
          <w:rFonts w:ascii="Calibri" w:hAnsi="Calibri"/>
          <w:b/>
          <w:bCs/>
        </w:rPr>
        <w:t>Vision industrielle</w:t>
      </w:r>
      <w:r w:rsidRPr="00443127">
        <w:rPr>
          <w:rFonts w:ascii="Calibri" w:hAnsi="Calibri"/>
        </w:rPr>
        <w:t xml:space="preserve"> : La vision industrielle met de plus en plus en œuvre des modèles d’IA pour traiter les images, solutions qui peuvent être directement intégrées dans les caméras ou sur des serveurs de calculs. La vision peut permettre de sécuriser les zones de travail en usine par exemple en permettant d’éviter la collision entre des engins et les personnes. Les opportunités offertes par la vision et l’IA sont très nombreuses : sécurité des personnes, sécurisation des sites, optimiser la manutention de charges etc…</w:t>
      </w:r>
    </w:p>
    <w:p w14:paraId="5E550A2F" w14:textId="77777777" w:rsidR="00D04E7B" w:rsidRPr="00443127" w:rsidRDefault="00D04E7B" w:rsidP="00D04E7B">
      <w:pPr>
        <w:pStyle w:val="Autexte"/>
        <w:rPr>
          <w:rFonts w:ascii="Calibri" w:hAnsi="Calibri"/>
        </w:rPr>
      </w:pPr>
      <w:r w:rsidRPr="00443127">
        <w:rPr>
          <w:rFonts w:ascii="Calibri" w:hAnsi="Calibri"/>
          <w:b/>
          <w:bCs/>
        </w:rPr>
        <w:t>Décision augmentée</w:t>
      </w:r>
      <w:r w:rsidRPr="00443127">
        <w:rPr>
          <w:rFonts w:ascii="Calibri" w:hAnsi="Calibri"/>
        </w:rPr>
        <w:t xml:space="preserve"> : les algorithmes d’IA assistent les ingénieurs dans la planification, la logistique et la gestion des stocks, en intégrant des variables complexes comme la demande, les contraintes techniques et les objectifs environnementaux. </w:t>
      </w:r>
    </w:p>
    <w:p w14:paraId="7F74A255" w14:textId="77777777" w:rsidR="00D04E7B" w:rsidRPr="00443127" w:rsidRDefault="00D04E7B" w:rsidP="00D04E7B">
      <w:pPr>
        <w:pStyle w:val="Autexte"/>
        <w:rPr>
          <w:rFonts w:ascii="Calibri" w:hAnsi="Calibri"/>
        </w:rPr>
      </w:pPr>
      <w:r w:rsidRPr="00443127">
        <w:rPr>
          <w:rFonts w:ascii="Calibri" w:hAnsi="Calibri"/>
          <w:b/>
          <w:bCs/>
        </w:rPr>
        <w:t>Et maintenant l’Intelligence Artificielle générative </w:t>
      </w:r>
      <w:r w:rsidRPr="00443127">
        <w:rPr>
          <w:rFonts w:ascii="Calibri" w:hAnsi="Calibri"/>
        </w:rPr>
        <w:t>: les opportunités offertes par l’intelligence artificielle générative sont très étendues dans l’industrie, elles touchent tous les métiers et toutes les axes stratégiques. Il y a déjà de nombreux cas d’usage pour la personne sur son poste de travail bureautique, rapports, traductions, présentation, résumé de réunions, résumé de documents, recherche d’informations… Nous avons largement investigué cet outil dans le cadre de la captation et du transfert des connaissances des personnes. L’IA générative peut assister les personnes lors de leurs opérations sur le terrain, procédures de sécurité, de maintenance des équipements par exemple. Nous avons développé notre plateforme AM GPT pour répondre à ce besoin.</w:t>
      </w:r>
    </w:p>
    <w:p w14:paraId="3884A159" w14:textId="77777777" w:rsidR="00D04E7B" w:rsidRPr="00443127" w:rsidRDefault="00D04E7B" w:rsidP="00D04E7B">
      <w:pPr>
        <w:pStyle w:val="Autexte"/>
        <w:ind w:firstLine="0"/>
        <w:rPr>
          <w:rFonts w:ascii="Calibri" w:hAnsi="Calibri"/>
        </w:rPr>
      </w:pPr>
    </w:p>
    <w:p w14:paraId="532EA095" w14:textId="77777777" w:rsidR="00D04E7B" w:rsidRPr="00443127" w:rsidRDefault="00D04E7B" w:rsidP="00D04E7B">
      <w:pPr>
        <w:pStyle w:val="Autexte"/>
        <w:rPr>
          <w:rFonts w:ascii="Calibri" w:hAnsi="Calibri"/>
        </w:rPr>
      </w:pPr>
      <w:r w:rsidRPr="00443127">
        <w:rPr>
          <w:rFonts w:ascii="Calibri" w:hAnsi="Calibri"/>
        </w:rPr>
        <w:t>L’IA ne remplace pas l’humain, elle l’assiste et amplifie ses capacités. Son déploiement exige une gouvernance des données, une éthique forte et une montée en compétences des équipes. Dans un contexte de transition écologique et de compétitivité mondiale, l’IA est un atout pour une industrie plus intelligente, agile et durable.</w:t>
      </w:r>
    </w:p>
    <w:p w14:paraId="3ED35862" w14:textId="77777777" w:rsidR="00D04E7B" w:rsidRPr="00443127" w:rsidRDefault="00D04E7B" w:rsidP="00D04E7B"/>
    <w:p w14:paraId="31F2C475" w14:textId="77777777" w:rsidR="00FE7C90" w:rsidRPr="00443127" w:rsidRDefault="00FE7C90" w:rsidP="00B84C55">
      <w:pPr>
        <w:pStyle w:val="auresum"/>
        <w:rPr>
          <w:rFonts w:ascii="Calibri" w:hAnsi="Calibri"/>
          <w:lang w:val="en-US"/>
        </w:rPr>
      </w:pPr>
    </w:p>
    <w:p w14:paraId="091ABAEC" w14:textId="77777777" w:rsidR="00BA0618" w:rsidRPr="00063C4B" w:rsidRDefault="00000000">
      <w:pPr>
        <w:pStyle w:val="Standard"/>
        <w:rPr>
          <w:b/>
          <w:bCs/>
          <w:lang w:val="en-US"/>
        </w:rPr>
      </w:pPr>
      <w:r w:rsidRPr="00063C4B">
        <w:rPr>
          <w:b/>
          <w:bCs/>
          <w:lang w:val="en-US"/>
        </w:rPr>
        <w:t>Denis Matheis (</w:t>
      </w:r>
      <w:proofErr w:type="spellStart"/>
      <w:r w:rsidRPr="00063C4B">
        <w:rPr>
          <w:b/>
          <w:bCs/>
          <w:lang w:val="en-US"/>
        </w:rPr>
        <w:t>CaMeX</w:t>
      </w:r>
      <w:proofErr w:type="spellEnd"/>
      <w:r w:rsidRPr="00063C4B">
        <w:rPr>
          <w:b/>
          <w:bCs/>
          <w:lang w:val="en-US"/>
        </w:rPr>
        <w:t>-IA),</w:t>
      </w:r>
    </w:p>
    <w:p w14:paraId="61819F9D" w14:textId="77777777" w:rsidR="00BA0618" w:rsidRPr="00063C4B" w:rsidRDefault="00000000">
      <w:pPr>
        <w:pStyle w:val="Standard"/>
        <w:rPr>
          <w:b/>
          <w:bCs/>
          <w:lang w:val="en-US"/>
        </w:rPr>
      </w:pPr>
      <w:r w:rsidRPr="00063C4B">
        <w:rPr>
          <w:b/>
          <w:bCs/>
          <w:lang w:val="en-US"/>
        </w:rPr>
        <w:t>Marc Sciamanna (CS, LMOPS, ALS).</w:t>
      </w:r>
    </w:p>
    <w:p w14:paraId="08D96AF7" w14:textId="77777777" w:rsidR="00FE7C90" w:rsidRPr="00443127" w:rsidRDefault="00FE7C90">
      <w:pPr>
        <w:pStyle w:val="Standard"/>
      </w:pPr>
    </w:p>
    <w:p w14:paraId="376CE613" w14:textId="55506903" w:rsidR="00BA0618" w:rsidRPr="00443127" w:rsidRDefault="00000000" w:rsidP="00347183">
      <w:pPr>
        <w:pStyle w:val="auresum"/>
        <w:rPr>
          <w:rFonts w:ascii="Calibri" w:hAnsi="Calibri"/>
        </w:rPr>
      </w:pPr>
      <w:r w:rsidRPr="00443127">
        <w:rPr>
          <w:rFonts w:ascii="Calibri" w:hAnsi="Calibri"/>
        </w:rPr>
        <w:lastRenderedPageBreak/>
        <w:t>15 h 45   3</w:t>
      </w:r>
      <w:r w:rsidRPr="00443127">
        <w:rPr>
          <w:rFonts w:ascii="Calibri" w:hAnsi="Calibri"/>
          <w:vertAlign w:val="superscript"/>
        </w:rPr>
        <w:t>e</w:t>
      </w:r>
      <w:r w:rsidRPr="00443127">
        <w:rPr>
          <w:rFonts w:ascii="Calibri" w:hAnsi="Calibri"/>
        </w:rPr>
        <w:t xml:space="preserve"> Table Ronde. Nos Territoires sources d’énergie.</w:t>
      </w:r>
    </w:p>
    <w:p w14:paraId="67C32A8F" w14:textId="77777777" w:rsidR="00BA0618" w:rsidRPr="00443127" w:rsidRDefault="00000000">
      <w:pPr>
        <w:pStyle w:val="Standard"/>
        <w:rPr>
          <w:b/>
          <w:bCs/>
          <w:color w:val="000000" w:themeColor="text1"/>
        </w:rPr>
      </w:pPr>
      <w:r w:rsidRPr="00443127">
        <w:rPr>
          <w:b/>
          <w:bCs/>
          <w:color w:val="000000" w:themeColor="text1"/>
        </w:rPr>
        <w:t>Modérateur : Jean-Louis Morel (UL, LSE, ALS)</w:t>
      </w:r>
    </w:p>
    <w:p w14:paraId="7746386A" w14:textId="77777777" w:rsidR="00BA0618" w:rsidRPr="00443127" w:rsidRDefault="00000000">
      <w:pPr>
        <w:pStyle w:val="Standard"/>
        <w:rPr>
          <w:b/>
          <w:bCs/>
        </w:rPr>
      </w:pPr>
      <w:r w:rsidRPr="00443127">
        <w:rPr>
          <w:b/>
          <w:bCs/>
        </w:rPr>
        <w:t xml:space="preserve">Christian </w:t>
      </w:r>
      <w:proofErr w:type="spellStart"/>
      <w:r w:rsidRPr="00443127">
        <w:rPr>
          <w:b/>
          <w:bCs/>
        </w:rPr>
        <w:t>Bouigeon</w:t>
      </w:r>
      <w:proofErr w:type="spellEnd"/>
      <w:r w:rsidRPr="00443127">
        <w:rPr>
          <w:b/>
          <w:bCs/>
        </w:rPr>
        <w:t xml:space="preserve"> (Groupe </w:t>
      </w:r>
      <w:proofErr w:type="spellStart"/>
      <w:r w:rsidRPr="00443127">
        <w:rPr>
          <w:b/>
          <w:bCs/>
        </w:rPr>
        <w:t>Humens</w:t>
      </w:r>
      <w:proofErr w:type="spellEnd"/>
      <w:r w:rsidRPr="00443127">
        <w:rPr>
          <w:b/>
          <w:bCs/>
        </w:rPr>
        <w:t xml:space="preserve">, </w:t>
      </w:r>
      <w:proofErr w:type="spellStart"/>
      <w:r w:rsidRPr="00443127">
        <w:rPr>
          <w:b/>
          <w:bCs/>
        </w:rPr>
        <w:t>Novacarb</w:t>
      </w:r>
      <w:proofErr w:type="spellEnd"/>
      <w:r w:rsidRPr="00443127">
        <w:rPr>
          <w:b/>
          <w:bCs/>
        </w:rPr>
        <w:t>),</w:t>
      </w:r>
    </w:p>
    <w:p w14:paraId="712ADD1A" w14:textId="77777777" w:rsidR="00347183" w:rsidRPr="00443127" w:rsidRDefault="00347183">
      <w:pPr>
        <w:pStyle w:val="Standard"/>
        <w:rPr>
          <w:b/>
          <w:bCs/>
          <w:color w:val="000000" w:themeColor="text1"/>
        </w:rPr>
      </w:pPr>
    </w:p>
    <w:p w14:paraId="5BEF334A" w14:textId="31785A3E" w:rsidR="00BA0618" w:rsidRPr="00443127" w:rsidRDefault="00000000">
      <w:pPr>
        <w:pStyle w:val="Standard"/>
      </w:pPr>
      <w:r w:rsidRPr="00443127">
        <w:rPr>
          <w:b/>
          <w:bCs/>
          <w:color w:val="000000" w:themeColor="text1"/>
        </w:rPr>
        <w:t xml:space="preserve">Sophie </w:t>
      </w:r>
      <w:proofErr w:type="spellStart"/>
      <w:r w:rsidRPr="00443127">
        <w:rPr>
          <w:b/>
          <w:bCs/>
          <w:color w:val="000000" w:themeColor="text1"/>
        </w:rPr>
        <w:t>Didierjean</w:t>
      </w:r>
      <w:proofErr w:type="spellEnd"/>
      <w:r w:rsidR="00347183" w:rsidRPr="00443127">
        <w:rPr>
          <w:b/>
          <w:bCs/>
          <w:color w:val="000000" w:themeColor="text1"/>
        </w:rPr>
        <w:t xml:space="preserve"> (Ul,</w:t>
      </w:r>
      <w:r w:rsidRPr="00443127">
        <w:rPr>
          <w:color w:val="000000" w:themeColor="text1"/>
        </w:rPr>
        <w:t xml:space="preserve"> </w:t>
      </w:r>
      <w:r w:rsidRPr="00443127">
        <w:t xml:space="preserve">projet </w:t>
      </w:r>
      <w:proofErr w:type="spellStart"/>
      <w:r w:rsidRPr="00443127">
        <w:t>AMPHy</w:t>
      </w:r>
      <w:proofErr w:type="spellEnd"/>
      <w:r w:rsidRPr="00443127">
        <w:t>, France 2030),</w:t>
      </w:r>
    </w:p>
    <w:p w14:paraId="5D7F3E93" w14:textId="77777777" w:rsidR="00347183" w:rsidRPr="00443127" w:rsidRDefault="00347183" w:rsidP="00347183">
      <w:pPr>
        <w:rPr>
          <w:b/>
        </w:rPr>
      </w:pPr>
      <w:r w:rsidRPr="00443127">
        <w:rPr>
          <w:b/>
        </w:rPr>
        <w:t xml:space="preserve">Projet </w:t>
      </w:r>
      <w:proofErr w:type="spellStart"/>
      <w:r w:rsidRPr="00443127">
        <w:rPr>
          <w:b/>
        </w:rPr>
        <w:t>AMPHy</w:t>
      </w:r>
      <w:proofErr w:type="spellEnd"/>
      <w:r w:rsidRPr="00443127">
        <w:rPr>
          <w:b/>
        </w:rPr>
        <w:t> : Académie des Métiers et Professions de l’Hydrogène décarboné.</w:t>
      </w:r>
    </w:p>
    <w:p w14:paraId="2050BA9D" w14:textId="77777777" w:rsidR="00347183" w:rsidRPr="00443127" w:rsidRDefault="00347183" w:rsidP="00347183">
      <w:pPr>
        <w:pStyle w:val="Autexte"/>
        <w:rPr>
          <w:rFonts w:ascii="Calibri" w:hAnsi="Calibri"/>
        </w:rPr>
      </w:pPr>
      <w:r w:rsidRPr="00443127">
        <w:rPr>
          <w:rFonts w:ascii="Calibri" w:hAnsi="Calibri"/>
        </w:rPr>
        <w:t xml:space="preserve">Lauréat de l’appel à manifestation d’intérêt « Compétences et métiers d’avenir » de France 2030, le projet </w:t>
      </w:r>
      <w:proofErr w:type="spellStart"/>
      <w:r w:rsidRPr="00443127">
        <w:rPr>
          <w:rFonts w:ascii="Calibri" w:hAnsi="Calibri"/>
        </w:rPr>
        <w:t>AMPHy</w:t>
      </w:r>
      <w:proofErr w:type="spellEnd"/>
      <w:r w:rsidRPr="00443127">
        <w:rPr>
          <w:rFonts w:ascii="Calibri" w:hAnsi="Calibri"/>
        </w:rPr>
        <w:t xml:space="preserve"> est porté par l’Université de Lorraine, en partenariat avec l’Institut de Soudure Industrie et le Pôle de Plasturgie de l’Est. Il se propose de répondre aux enjeux du développement de nouvelles compétences liées à l’émergence de la filière hydrogène, tout en renforçant son attractivité et celle de la région Grand Est. </w:t>
      </w:r>
    </w:p>
    <w:p w14:paraId="5413EBFB" w14:textId="77777777" w:rsidR="00347183" w:rsidRPr="00443127" w:rsidRDefault="00347183" w:rsidP="00347183">
      <w:pPr>
        <w:pStyle w:val="Autexte"/>
        <w:rPr>
          <w:rFonts w:ascii="Calibri" w:hAnsi="Calibri"/>
        </w:rPr>
      </w:pPr>
      <w:r w:rsidRPr="00443127">
        <w:rPr>
          <w:rFonts w:ascii="Calibri" w:hAnsi="Calibri"/>
        </w:rPr>
        <w:t>Le projet vise à développer un écosystème de « formations hydrogène » sur le territoire de la région s’appuyant sur l’enseignement supérieur, la recherche et le monde professionnel pour :</w:t>
      </w:r>
    </w:p>
    <w:p w14:paraId="1B50D8F3" w14:textId="77777777" w:rsidR="00347183" w:rsidRPr="00443127" w:rsidRDefault="00347183" w:rsidP="00347183">
      <w:pPr>
        <w:pStyle w:val="Autexte"/>
        <w:rPr>
          <w:rFonts w:ascii="Calibri" w:hAnsi="Calibri"/>
        </w:rPr>
      </w:pPr>
      <w:r w:rsidRPr="00443127">
        <w:rPr>
          <w:rFonts w:ascii="Calibri" w:hAnsi="Calibri"/>
        </w:rPr>
        <w:t>• Former des ouvriers qualifiés et techniciens, ingénieurs aptes être opérationnels rapidement sur des compétences spécifiques</w:t>
      </w:r>
    </w:p>
    <w:p w14:paraId="079F90D0" w14:textId="77777777" w:rsidR="00347183" w:rsidRPr="00443127" w:rsidRDefault="00347183" w:rsidP="00347183">
      <w:pPr>
        <w:pStyle w:val="Autexte"/>
        <w:rPr>
          <w:rFonts w:ascii="Calibri" w:hAnsi="Calibri"/>
        </w:rPr>
      </w:pPr>
      <w:r w:rsidRPr="00443127">
        <w:rPr>
          <w:rFonts w:ascii="Calibri" w:hAnsi="Calibri"/>
        </w:rPr>
        <w:t>• Former des cadres aptes à transformer la mobilité, les systèmes énergétiques ou les procédés industriels en y intégrant l’hydrogène.</w:t>
      </w:r>
    </w:p>
    <w:p w14:paraId="0F832753" w14:textId="77777777" w:rsidR="00347183" w:rsidRPr="00443127" w:rsidRDefault="00347183" w:rsidP="00347183">
      <w:pPr>
        <w:pStyle w:val="Autexte"/>
        <w:rPr>
          <w:rFonts w:ascii="Calibri" w:hAnsi="Calibri"/>
        </w:rPr>
      </w:pPr>
      <w:proofErr w:type="spellStart"/>
      <w:r w:rsidRPr="00443127">
        <w:rPr>
          <w:rFonts w:ascii="Calibri" w:hAnsi="Calibri"/>
        </w:rPr>
        <w:t>AMPHy</w:t>
      </w:r>
      <w:proofErr w:type="spellEnd"/>
      <w:r w:rsidRPr="00443127">
        <w:rPr>
          <w:rFonts w:ascii="Calibri" w:hAnsi="Calibri"/>
        </w:rPr>
        <w:t xml:space="preserve"> développera des modules d’enseignement hybrides et des plateformes didactiques mutualisées au sein du consortium.</w:t>
      </w:r>
    </w:p>
    <w:p w14:paraId="358851A0" w14:textId="77777777" w:rsidR="00347183" w:rsidRPr="00443127" w:rsidRDefault="00347183" w:rsidP="00347183">
      <w:pPr>
        <w:pStyle w:val="Autexte"/>
        <w:rPr>
          <w:rFonts w:ascii="Calibri" w:hAnsi="Calibri"/>
        </w:rPr>
      </w:pPr>
      <w:r w:rsidRPr="00443127">
        <w:rPr>
          <w:rFonts w:ascii="Calibri" w:hAnsi="Calibri"/>
        </w:rPr>
        <w:t>Le projet compte répondre aux besoins d’information et de sensibilisation sur l'hydrogène, de coloration de parcours connexes en formation initiale, professionnelle et continue, de formations ciblées sur des thématiques spécifiques.</w:t>
      </w:r>
    </w:p>
    <w:p w14:paraId="7CF589FB" w14:textId="77777777" w:rsidR="00347183" w:rsidRPr="00443127" w:rsidRDefault="00347183">
      <w:pPr>
        <w:pStyle w:val="Standard"/>
      </w:pPr>
    </w:p>
    <w:p w14:paraId="028F9699" w14:textId="77777777" w:rsidR="00BA0618" w:rsidRPr="00443127" w:rsidRDefault="00000000">
      <w:pPr>
        <w:pStyle w:val="Standard"/>
        <w:rPr>
          <w:b/>
          <w:bCs/>
        </w:rPr>
      </w:pPr>
      <w:r w:rsidRPr="00443127">
        <w:rPr>
          <w:b/>
          <w:bCs/>
        </w:rPr>
        <w:t xml:space="preserve">Yves Géraud (UL, </w:t>
      </w:r>
      <w:proofErr w:type="spellStart"/>
      <w:r w:rsidRPr="00443127">
        <w:rPr>
          <w:b/>
          <w:bCs/>
        </w:rPr>
        <w:t>GeoRessources</w:t>
      </w:r>
      <w:proofErr w:type="spellEnd"/>
      <w:r w:rsidRPr="00443127">
        <w:rPr>
          <w:b/>
          <w:bCs/>
        </w:rPr>
        <w:t>),</w:t>
      </w:r>
    </w:p>
    <w:p w14:paraId="59911098" w14:textId="77777777" w:rsidR="00BA0618" w:rsidRPr="00443127" w:rsidRDefault="00000000">
      <w:pPr>
        <w:pStyle w:val="Standard"/>
        <w:rPr>
          <w:b/>
          <w:bCs/>
        </w:rPr>
      </w:pPr>
      <w:r w:rsidRPr="00443127">
        <w:rPr>
          <w:b/>
          <w:bCs/>
        </w:rPr>
        <w:t>Laurent Pérez (CNPE Cattenom), </w:t>
      </w:r>
    </w:p>
    <w:p w14:paraId="22B120D7" w14:textId="77777777" w:rsidR="003817DE" w:rsidRDefault="00000000" w:rsidP="003817DE">
      <w:pPr>
        <w:pStyle w:val="Standard"/>
        <w:rPr>
          <w:b/>
          <w:bCs/>
        </w:rPr>
      </w:pPr>
      <w:r w:rsidRPr="00443127">
        <w:rPr>
          <w:b/>
          <w:bCs/>
        </w:rPr>
        <w:t xml:space="preserve">Jacques </w:t>
      </w:r>
      <w:proofErr w:type="spellStart"/>
      <w:r w:rsidRPr="00443127">
        <w:rPr>
          <w:b/>
          <w:bCs/>
        </w:rPr>
        <w:t>Pironon</w:t>
      </w:r>
      <w:proofErr w:type="spellEnd"/>
      <w:r w:rsidRPr="00443127">
        <w:rPr>
          <w:b/>
          <w:bCs/>
        </w:rPr>
        <w:t xml:space="preserve"> (CNRS, CRPG, ALS, France Energie).</w:t>
      </w:r>
    </w:p>
    <w:p w14:paraId="78EC5E71" w14:textId="77777777" w:rsidR="003817DE" w:rsidRDefault="003817DE" w:rsidP="003817DE">
      <w:pPr>
        <w:pStyle w:val="Standard"/>
      </w:pPr>
      <w:r>
        <w:t>Directeur de Recherche émérite CNRS</w:t>
      </w:r>
    </w:p>
    <w:p w14:paraId="505615BB" w14:textId="77777777" w:rsidR="00460BE6" w:rsidRDefault="00460BE6" w:rsidP="00460BE6">
      <w:r>
        <w:t xml:space="preserve">Fondateur du laboratoire </w:t>
      </w:r>
      <w:proofErr w:type="spellStart"/>
      <w:r>
        <w:t>GeoRessources</w:t>
      </w:r>
      <w:proofErr w:type="spellEnd"/>
      <w:r>
        <w:t xml:space="preserve"> de l’Université de Lorraine</w:t>
      </w:r>
    </w:p>
    <w:p w14:paraId="5B9B452E" w14:textId="77777777" w:rsidR="00460BE6" w:rsidRDefault="00460BE6" w:rsidP="00460BE6">
      <w:pPr>
        <w:pStyle w:val="Autexte"/>
      </w:pPr>
      <w:r>
        <w:lastRenderedPageBreak/>
        <w:t>La Lorraine a fourni jusqu’au début des années 2000 une source d’agents réducteurs, d’énergie et de chaleur pour l’industrie française et le résidentiel sous la forme de charbon, témoin des forêts luxuriantes couvrant la région il y a 300 millions d’années. Dénigré aujourd’hui, ce vecteur qui a contribué au redressement d’après-guerre n’est plus invité au banquet du développement et de la croissance. Et pourtant…</w:t>
      </w:r>
    </w:p>
    <w:p w14:paraId="6EB9E042" w14:textId="77777777" w:rsidR="00460BE6" w:rsidRDefault="00460BE6" w:rsidP="00460BE6">
      <w:pPr>
        <w:pStyle w:val="Autexte"/>
      </w:pPr>
      <w:r>
        <w:t>En 2012, la région s’interroge sur l’opportunité de produire le gaz de charbon, piégé dans les veines depuis des millions d’années sous la forme de méthane quasi pur (CH</w:t>
      </w:r>
      <w:r w:rsidRPr="00D1590B">
        <w:rPr>
          <w:vertAlign w:val="subscript"/>
        </w:rPr>
        <w:t>4</w:t>
      </w:r>
      <w:r>
        <w:t xml:space="preserve">). Commence alors une collaboration entre un industriel (la Française de l’Energie), un laboratoire de recherche (l’UMR </w:t>
      </w:r>
      <w:proofErr w:type="spellStart"/>
      <w:r>
        <w:t>GeoRessources</w:t>
      </w:r>
      <w:proofErr w:type="spellEnd"/>
      <w:r>
        <w:t xml:space="preserve"> de l’UL et du CNRS) et la région (Lorraine puis Grand-Est). Le but est d’analyser</w:t>
      </w:r>
      <w:r w:rsidRPr="00D1590B">
        <w:t xml:space="preserve"> la réalité des ressources gazières disponibles, </w:t>
      </w:r>
      <w:r>
        <w:t>de mettre en place des outils de</w:t>
      </w:r>
      <w:r w:rsidRPr="00D1590B">
        <w:t xml:space="preserve"> surveillance </w:t>
      </w:r>
      <w:r>
        <w:t>pour réduire les</w:t>
      </w:r>
      <w:r w:rsidRPr="00D1590B">
        <w:t xml:space="preserve"> impacts environnementaux </w:t>
      </w:r>
      <w:r>
        <w:t>des potentielles activités d’extraction</w:t>
      </w:r>
      <w:r w:rsidRPr="00D1590B">
        <w:t xml:space="preserve">. Cette collaboration s’inscrit </w:t>
      </w:r>
      <w:r>
        <w:t xml:space="preserve">alors parfaitement </w:t>
      </w:r>
      <w:r w:rsidRPr="00D1590B">
        <w:t>dans les ambitions territoria</w:t>
      </w:r>
      <w:r>
        <w:t>les de l’Université de Lorraine et dans les objectifs européens de souveraineté énergétique et de réduction des émissions de CO</w:t>
      </w:r>
      <w:r w:rsidRPr="00800A5B">
        <w:rPr>
          <w:vertAlign w:val="subscript"/>
        </w:rPr>
        <w:t>2</w:t>
      </w:r>
      <w:r>
        <w:t>. En effet l’empreinte carbone d’un gaz produit en région est 10 x moindre que celle de notre mix gazier national !</w:t>
      </w:r>
    </w:p>
    <w:p w14:paraId="6BDD290D" w14:textId="77777777" w:rsidR="00460BE6" w:rsidRDefault="00460BE6" w:rsidP="00460BE6">
      <w:pPr>
        <w:pStyle w:val="Autexte"/>
      </w:pPr>
      <w:r>
        <w:t xml:space="preserve">En 2023, les équipes du laboratoire </w:t>
      </w:r>
      <w:proofErr w:type="spellStart"/>
      <w:r>
        <w:t>GeoRessources</w:t>
      </w:r>
      <w:proofErr w:type="spellEnd"/>
      <w:r>
        <w:t>, collaborant avec un autre acteur industriel régional internationalement reconnu, la société SOLEXPERTS-France, découvraient que le méthane pouvait être associé à un autre gaz, jamais détecté auparavant : l’hydrogène (H</w:t>
      </w:r>
      <w:r w:rsidRPr="00D1590B">
        <w:rPr>
          <w:vertAlign w:val="subscript"/>
        </w:rPr>
        <w:t>2</w:t>
      </w:r>
      <w:r>
        <w:t>). Elles démontraient que cette concentration croissait avec la profondeur laissant espérer des quantités exploitables autour de 3 km. Pour la première fois au monde il était possible d’estimer une ressource (34 Mt) et de circonscrire un réservoir d’hydrogène naturel. Ce travail ouvrait aussi la voie à une révolution dans l’exploitation éco-responsable des gaz du sous-sol, par l’extraction in-situ des gaz dissous en aquifère.</w:t>
      </w:r>
    </w:p>
    <w:p w14:paraId="1E7CD947" w14:textId="77777777" w:rsidR="00460BE6" w:rsidRDefault="00460BE6" w:rsidP="00460BE6">
      <w:pPr>
        <w:pStyle w:val="Autexte"/>
      </w:pPr>
      <w:r>
        <w:t>Cette recherche démontrait également le potentiel 1) des couches de charbon à stocker le CO</w:t>
      </w:r>
      <w:r w:rsidRPr="00543552">
        <w:rPr>
          <w:vertAlign w:val="subscript"/>
        </w:rPr>
        <w:t>2</w:t>
      </w:r>
      <w:r>
        <w:t xml:space="preserve"> par adsorption, 2) de l’aquifère très alcalin à dissoudre massivement ce CO</w:t>
      </w:r>
      <w:r w:rsidRPr="00543552">
        <w:rPr>
          <w:vertAlign w:val="subscript"/>
        </w:rPr>
        <w:t>2</w:t>
      </w:r>
      <w:r>
        <w:t>. Ces deux méthodes concourent à supprimer tout risque de formation d’un panache de gaz et donc évitent le risque de fuite.</w:t>
      </w:r>
    </w:p>
    <w:p w14:paraId="36A82E84" w14:textId="77777777" w:rsidR="00460BE6" w:rsidRDefault="00460BE6" w:rsidP="00460BE6">
      <w:pPr>
        <w:pStyle w:val="Autexte"/>
      </w:pPr>
      <w:r>
        <w:t>On peut donc envisager que la région Lorraine puisse devenir le lieu de production d’hydrogène naturel pour la France et l’Europe :</w:t>
      </w:r>
    </w:p>
    <w:p w14:paraId="6D0D60DB" w14:textId="77777777" w:rsidR="00460BE6" w:rsidRPr="00543552" w:rsidRDefault="00460BE6" w:rsidP="00460BE6">
      <w:pPr>
        <w:pStyle w:val="Autexte"/>
      </w:pPr>
      <w:proofErr w:type="gramStart"/>
      <w:r w:rsidRPr="00543552">
        <w:t>par</w:t>
      </w:r>
      <w:proofErr w:type="gramEnd"/>
      <w:r w:rsidRPr="00543552">
        <w:t xml:space="preserve"> production de l’hydrogène natif contenu dans l’aquifère du Carbonifère lorrain</w:t>
      </w:r>
      <w:r>
        <w:t>,</w:t>
      </w:r>
    </w:p>
    <w:p w14:paraId="3549A8C5" w14:textId="77777777" w:rsidR="00460BE6" w:rsidRDefault="00460BE6" w:rsidP="00460BE6">
      <w:pPr>
        <w:pStyle w:val="Autexte"/>
      </w:pPr>
      <w:proofErr w:type="gramStart"/>
      <w:r w:rsidRPr="00543552">
        <w:t>par</w:t>
      </w:r>
      <w:proofErr w:type="gramEnd"/>
      <w:r w:rsidRPr="00543552">
        <w:t xml:space="preserve"> transformation du méthane en hydrogène, en CO</w:t>
      </w:r>
      <w:r w:rsidRPr="00543552">
        <w:rPr>
          <w:vertAlign w:val="subscript"/>
        </w:rPr>
        <w:t>2</w:t>
      </w:r>
      <w:r w:rsidRPr="00543552">
        <w:t xml:space="preserve"> et en carbone solide par des procédés thermiques adaptés (</w:t>
      </w:r>
      <w:proofErr w:type="spellStart"/>
      <w:r w:rsidRPr="00543552">
        <w:t>réformage</w:t>
      </w:r>
      <w:proofErr w:type="spellEnd"/>
      <w:r w:rsidRPr="00543552">
        <w:t>, pyrol</w:t>
      </w:r>
      <w:r>
        <w:t xml:space="preserve">yse, </w:t>
      </w:r>
      <w:proofErr w:type="spellStart"/>
      <w:r>
        <w:t>plasma</w:t>
      </w:r>
      <w:r w:rsidRPr="00543552">
        <w:t>lyse</w:t>
      </w:r>
      <w:proofErr w:type="spellEnd"/>
      <w:r w:rsidRPr="00543552">
        <w:t>) en y associant le captage et le stockage du CO</w:t>
      </w:r>
      <w:r w:rsidRPr="00543552">
        <w:rPr>
          <w:vertAlign w:val="subscript"/>
        </w:rPr>
        <w:t>2</w:t>
      </w:r>
      <w:r w:rsidRPr="00543552">
        <w:t xml:space="preserve"> résiduel par adsorption </w:t>
      </w:r>
      <w:r>
        <w:t xml:space="preserve">sur le charbon </w:t>
      </w:r>
      <w:r w:rsidRPr="00543552">
        <w:t xml:space="preserve">ou dissolution dans </w:t>
      </w:r>
      <w:r>
        <w:t>l’aquifère</w:t>
      </w:r>
      <w:r w:rsidRPr="00543552">
        <w:t>.</w:t>
      </w:r>
    </w:p>
    <w:p w14:paraId="65DC671B" w14:textId="77777777" w:rsidR="00460BE6" w:rsidRDefault="00460BE6" w:rsidP="00460BE6">
      <w:pPr>
        <w:pStyle w:val="Autexte"/>
      </w:pPr>
      <w:r>
        <w:t>Il n’a jamais été aussi réaliste d’envisager avec succès la décarbonation de notre énergie et d’espérer ainsi que la région Lorraine retrouve une place de leader sur le marché de l’énergie en devenant le pourvoyeur d’hydrogène en Europe où les prédictions de production d’hydrogène par électrolyse de l’eau se sont révélées beaucoup trop optimistes avec un impact économique difficilement supportable.</w:t>
      </w:r>
    </w:p>
    <w:p w14:paraId="52D9DB3C" w14:textId="77777777" w:rsidR="003817DE" w:rsidRDefault="003817DE" w:rsidP="00460BE6">
      <w:pPr>
        <w:pStyle w:val="Autexte"/>
        <w:ind w:firstLine="0"/>
      </w:pPr>
    </w:p>
    <w:p w14:paraId="4A8D900E" w14:textId="64BBD51E" w:rsidR="00BA0618" w:rsidRPr="00443127" w:rsidRDefault="00000000">
      <w:pPr>
        <w:pStyle w:val="Standard"/>
        <w:rPr>
          <w:b/>
          <w:bCs/>
        </w:rPr>
      </w:pPr>
      <w:r w:rsidRPr="00443127">
        <w:rPr>
          <w:b/>
          <w:bCs/>
        </w:rPr>
        <w:t>17 h 15 Adresse aux étudiants.</w:t>
      </w:r>
    </w:p>
    <w:p w14:paraId="26227733" w14:textId="22124C70" w:rsidR="00BA0618" w:rsidRPr="00063C4B" w:rsidRDefault="00000000">
      <w:pPr>
        <w:pStyle w:val="Standard"/>
        <w:rPr>
          <w:b/>
          <w:bCs/>
          <w:color w:val="000000" w:themeColor="text1"/>
        </w:rPr>
      </w:pPr>
      <w:r w:rsidRPr="00443127">
        <w:rPr>
          <w:b/>
          <w:bCs/>
          <w:color w:val="000000" w:themeColor="text1"/>
        </w:rPr>
        <w:t xml:space="preserve">Aline Leleux, Denis </w:t>
      </w:r>
      <w:proofErr w:type="spellStart"/>
      <w:r w:rsidRPr="00443127">
        <w:rPr>
          <w:b/>
          <w:bCs/>
          <w:color w:val="000000" w:themeColor="text1"/>
        </w:rPr>
        <w:t>Matheis</w:t>
      </w:r>
      <w:proofErr w:type="spellEnd"/>
      <w:r w:rsidRPr="00443127">
        <w:rPr>
          <w:b/>
          <w:bCs/>
          <w:color w:val="000000" w:themeColor="text1"/>
        </w:rPr>
        <w:t xml:space="preserve">, Sophie </w:t>
      </w:r>
      <w:proofErr w:type="spellStart"/>
      <w:r w:rsidRPr="00443127">
        <w:rPr>
          <w:b/>
          <w:bCs/>
          <w:color w:val="000000" w:themeColor="text1"/>
        </w:rPr>
        <w:t>Didierjean</w:t>
      </w:r>
      <w:proofErr w:type="spellEnd"/>
      <w:r w:rsidRPr="00443127">
        <w:rPr>
          <w:b/>
          <w:bCs/>
          <w:color w:val="000000" w:themeColor="text1"/>
        </w:rPr>
        <w:t>.</w:t>
      </w:r>
    </w:p>
    <w:p w14:paraId="1343A92F" w14:textId="77777777" w:rsidR="00BA0618" w:rsidRPr="00443127" w:rsidRDefault="00000000">
      <w:pPr>
        <w:pStyle w:val="Standard"/>
        <w:rPr>
          <w:b/>
          <w:bCs/>
        </w:rPr>
      </w:pPr>
      <w:r w:rsidRPr="00443127">
        <w:rPr>
          <w:b/>
          <w:bCs/>
        </w:rPr>
        <w:t>17 h 30 Clôture par les présidents des trois académies</w:t>
      </w:r>
    </w:p>
    <w:p w14:paraId="0D94254C" w14:textId="7C2E1E59" w:rsidR="004C2B28" w:rsidRDefault="004C2B28">
      <w:pPr>
        <w:widowControl/>
        <w:textAlignment w:val="auto"/>
      </w:pPr>
      <w:r>
        <w:br w:type="page"/>
      </w:r>
    </w:p>
    <w:p w14:paraId="104F25D6" w14:textId="77777777" w:rsidR="00BA0618" w:rsidRPr="00443127" w:rsidRDefault="00BA0618">
      <w:pPr>
        <w:pStyle w:val="Standard"/>
      </w:pPr>
    </w:p>
    <w:p w14:paraId="2D3DBEBD" w14:textId="2254962F" w:rsidR="00BA0618" w:rsidRPr="00443127" w:rsidRDefault="00000000">
      <w:pPr>
        <w:pStyle w:val="Standard"/>
      </w:pPr>
      <w:r w:rsidRPr="00443127">
        <w:t xml:space="preserve">Lexique des sigles </w:t>
      </w:r>
    </w:p>
    <w:p w14:paraId="34CB253D" w14:textId="77777777" w:rsidR="00BA0618" w:rsidRPr="00443127" w:rsidRDefault="00000000">
      <w:pPr>
        <w:rPr>
          <w:rFonts w:cs="Times New Roman"/>
        </w:rPr>
      </w:pPr>
      <w:proofErr w:type="spellStart"/>
      <w:proofErr w:type="gramStart"/>
      <w:r w:rsidRPr="00443127">
        <w:rPr>
          <w:rFonts w:cs="Times New Roman"/>
        </w:rPr>
        <w:t>AdS</w:t>
      </w:r>
      <w:proofErr w:type="spellEnd"/>
      <w:r w:rsidRPr="00443127">
        <w:rPr>
          <w:rFonts w:cs="Times New Roman"/>
        </w:rPr>
        <w:t xml:space="preserve">  </w:t>
      </w:r>
      <w:r w:rsidRPr="00443127">
        <w:rPr>
          <w:rFonts w:cs="Times New Roman"/>
        </w:rPr>
        <w:tab/>
      </w:r>
      <w:proofErr w:type="gramEnd"/>
      <w:r w:rsidRPr="00443127">
        <w:rPr>
          <w:rFonts w:cs="Times New Roman"/>
        </w:rPr>
        <w:tab/>
        <w:t>Académie de Stanislas</w:t>
      </w:r>
    </w:p>
    <w:p w14:paraId="7060610F" w14:textId="77777777" w:rsidR="00BA0618" w:rsidRPr="00443127" w:rsidRDefault="00000000">
      <w:pPr>
        <w:rPr>
          <w:rFonts w:cs="Times New Roman"/>
        </w:rPr>
      </w:pPr>
      <w:proofErr w:type="gramStart"/>
      <w:r w:rsidRPr="00443127">
        <w:rPr>
          <w:rFonts w:cs="Times New Roman"/>
        </w:rPr>
        <w:t xml:space="preserve">ALS  </w:t>
      </w:r>
      <w:r w:rsidRPr="00443127">
        <w:rPr>
          <w:rFonts w:cs="Times New Roman"/>
        </w:rPr>
        <w:tab/>
      </w:r>
      <w:proofErr w:type="gramEnd"/>
      <w:r w:rsidRPr="00443127">
        <w:rPr>
          <w:rFonts w:cs="Times New Roman"/>
        </w:rPr>
        <w:tab/>
        <w:t>Académie lorraine des sciences</w:t>
      </w:r>
    </w:p>
    <w:p w14:paraId="3C787CBA" w14:textId="77777777" w:rsidR="00BA0618" w:rsidRPr="00443127" w:rsidRDefault="00000000">
      <w:pPr>
        <w:rPr>
          <w:rFonts w:cs="Times New Roman"/>
        </w:rPr>
      </w:pPr>
      <w:r w:rsidRPr="00443127">
        <w:rPr>
          <w:rFonts w:cs="Times New Roman"/>
        </w:rPr>
        <w:t>ANM</w:t>
      </w:r>
      <w:r w:rsidRPr="00443127">
        <w:rPr>
          <w:rFonts w:cs="Times New Roman"/>
        </w:rPr>
        <w:tab/>
      </w:r>
      <w:r w:rsidRPr="00443127">
        <w:rPr>
          <w:rFonts w:cs="Times New Roman"/>
        </w:rPr>
        <w:tab/>
        <w:t xml:space="preserve"> Académie nationale de Metz</w:t>
      </w:r>
    </w:p>
    <w:p w14:paraId="7555C435" w14:textId="77777777" w:rsidR="00BA0618" w:rsidRPr="00443127" w:rsidRDefault="00000000">
      <w:pPr>
        <w:rPr>
          <w:rFonts w:cs="Times New Roman"/>
        </w:rPr>
      </w:pPr>
      <w:proofErr w:type="spellStart"/>
      <w:r w:rsidRPr="00443127">
        <w:rPr>
          <w:rFonts w:cs="Times New Roman"/>
        </w:rPr>
        <w:t>AMPHy</w:t>
      </w:r>
      <w:proofErr w:type="spellEnd"/>
      <w:r w:rsidRPr="00443127">
        <w:rPr>
          <w:rFonts w:cs="Times New Roman"/>
        </w:rPr>
        <w:tab/>
      </w:r>
      <w:r w:rsidRPr="00443127">
        <w:rPr>
          <w:rStyle w:val="Accentuation"/>
          <w:rFonts w:cs="Times New Roman"/>
        </w:rPr>
        <w:t>Académie des métiers de l'hydrogène décarboné</w:t>
      </w:r>
      <w:r w:rsidRPr="00443127">
        <w:rPr>
          <w:rStyle w:val="apple-converted-space"/>
          <w:rFonts w:cs="Times New Roman"/>
          <w:shd w:val="clear" w:color="auto" w:fill="FFFFFF"/>
        </w:rPr>
        <w:t> (UL)</w:t>
      </w:r>
    </w:p>
    <w:p w14:paraId="765520E2" w14:textId="77777777" w:rsidR="00BA0618" w:rsidRPr="00443127" w:rsidRDefault="00000000">
      <w:pPr>
        <w:ind w:left="1416" w:hanging="1416"/>
        <w:rPr>
          <w:rFonts w:cs="Times New Roman"/>
        </w:rPr>
      </w:pPr>
      <w:r w:rsidRPr="00443127">
        <w:rPr>
          <w:rFonts w:cs="Times New Roman"/>
        </w:rPr>
        <w:t xml:space="preserve">C2IME    </w:t>
      </w:r>
      <w:r w:rsidRPr="00443127">
        <w:rPr>
          <w:rFonts w:cs="Times New Roman"/>
        </w:rPr>
        <w:tab/>
        <w:t xml:space="preserve">Commissariat d’investissement à l’innovation et à la mobilisation </w:t>
      </w:r>
      <w:r w:rsidRPr="00443127">
        <w:rPr>
          <w:rFonts w:cs="Times New Roman"/>
          <w:bCs/>
          <w:color w:val="000000" w:themeColor="text1"/>
        </w:rPr>
        <w:t>é</w:t>
      </w:r>
      <w:r w:rsidRPr="00443127">
        <w:rPr>
          <w:rFonts w:cs="Times New Roman"/>
          <w:color w:val="000000" w:themeColor="text1"/>
        </w:rPr>
        <w:t>conomique,</w:t>
      </w:r>
      <w:r w:rsidRPr="00443127">
        <w:rPr>
          <w:rFonts w:cs="Times New Roman"/>
        </w:rPr>
        <w:t xml:space="preserve"> Metz</w:t>
      </w:r>
    </w:p>
    <w:p w14:paraId="3ADB7311" w14:textId="77777777" w:rsidR="00BA0618" w:rsidRPr="00443127" w:rsidRDefault="00000000">
      <w:pPr>
        <w:rPr>
          <w:rFonts w:cs="Times New Roman"/>
        </w:rPr>
      </w:pPr>
      <w:r w:rsidRPr="00443127">
        <w:rPr>
          <w:rFonts w:cs="Times New Roman"/>
        </w:rPr>
        <w:t>CAMEX-</w:t>
      </w:r>
      <w:proofErr w:type="gramStart"/>
      <w:r w:rsidRPr="00443127">
        <w:rPr>
          <w:rFonts w:cs="Times New Roman"/>
        </w:rPr>
        <w:t xml:space="preserve">IA  </w:t>
      </w:r>
      <w:r w:rsidRPr="00443127">
        <w:rPr>
          <w:rFonts w:cs="Times New Roman"/>
        </w:rPr>
        <w:tab/>
      </w:r>
      <w:proofErr w:type="gramEnd"/>
      <w:r w:rsidRPr="00443127">
        <w:rPr>
          <w:rFonts w:cs="Times New Roman"/>
        </w:rPr>
        <w:t>Campus d’excellence des métiers et des qualifications Grand Est-IA Metz</w:t>
      </w:r>
    </w:p>
    <w:p w14:paraId="0FDA1B7C" w14:textId="77777777" w:rsidR="00BA0618" w:rsidRPr="00443127" w:rsidRDefault="00000000">
      <w:pPr>
        <w:ind w:left="1416" w:hanging="1416"/>
        <w:rPr>
          <w:rFonts w:cs="Times New Roman"/>
        </w:rPr>
      </w:pPr>
      <w:r w:rsidRPr="00443127">
        <w:rPr>
          <w:rFonts w:cs="Times New Roman"/>
        </w:rPr>
        <w:t xml:space="preserve">CEITEDI </w:t>
      </w:r>
      <w:r w:rsidRPr="00443127">
        <w:rPr>
          <w:rFonts w:cs="Times New Roman"/>
        </w:rPr>
        <w:tab/>
        <w:t>Campus d'excellence international de la transition énergétique et de la décarbonation de l'industrie, Metz</w:t>
      </w:r>
    </w:p>
    <w:p w14:paraId="3D5D2263" w14:textId="77777777" w:rsidR="00BA0618" w:rsidRPr="00443127" w:rsidRDefault="00000000">
      <w:pPr>
        <w:rPr>
          <w:rFonts w:cs="Times New Roman"/>
        </w:rPr>
      </w:pPr>
      <w:r w:rsidRPr="00443127">
        <w:rPr>
          <w:rFonts w:cs="Times New Roman"/>
        </w:rPr>
        <w:t xml:space="preserve">CNPE </w:t>
      </w:r>
      <w:r w:rsidRPr="00443127">
        <w:rPr>
          <w:rFonts w:cs="Times New Roman"/>
        </w:rPr>
        <w:tab/>
      </w:r>
      <w:r w:rsidRPr="00443127">
        <w:rPr>
          <w:rFonts w:cs="Times New Roman"/>
        </w:rPr>
        <w:tab/>
        <w:t>C</w:t>
      </w:r>
      <w:r w:rsidRPr="00443127">
        <w:rPr>
          <w:rFonts w:cs="Times New Roman"/>
          <w:color w:val="474747"/>
          <w:shd w:val="clear" w:color="auto" w:fill="FFFFFF"/>
        </w:rPr>
        <w:t>entre nucléaire de Production d'électricité, Cattenom</w:t>
      </w:r>
    </w:p>
    <w:p w14:paraId="38FD0E9A" w14:textId="77777777" w:rsidR="00BA0618" w:rsidRPr="00443127" w:rsidRDefault="00000000">
      <w:pPr>
        <w:rPr>
          <w:rFonts w:cs="Times New Roman"/>
        </w:rPr>
      </w:pPr>
      <w:r w:rsidRPr="00443127">
        <w:rPr>
          <w:rFonts w:cs="Times New Roman"/>
        </w:rPr>
        <w:t xml:space="preserve">CNRS </w:t>
      </w:r>
      <w:r w:rsidRPr="00443127">
        <w:rPr>
          <w:rFonts w:cs="Times New Roman"/>
        </w:rPr>
        <w:tab/>
      </w:r>
      <w:r w:rsidRPr="00443127">
        <w:rPr>
          <w:rFonts w:cs="Times New Roman"/>
        </w:rPr>
        <w:tab/>
        <w:t xml:space="preserve">Centre national de la recherche scientifique  </w:t>
      </w:r>
      <w:r w:rsidRPr="00443127">
        <w:rPr>
          <w:rFonts w:cs="Times New Roman"/>
        </w:rPr>
        <w:tab/>
      </w:r>
    </w:p>
    <w:p w14:paraId="5F25ED3B" w14:textId="77777777" w:rsidR="00BA0618" w:rsidRPr="00443127" w:rsidRDefault="00000000">
      <w:pPr>
        <w:rPr>
          <w:rFonts w:cs="Times New Roman"/>
          <w:b/>
          <w:bCs/>
        </w:rPr>
      </w:pPr>
      <w:r w:rsidRPr="00443127">
        <w:rPr>
          <w:rFonts w:cs="Times New Roman"/>
        </w:rPr>
        <w:t>CRPG</w:t>
      </w:r>
      <w:r w:rsidRPr="00443127">
        <w:rPr>
          <w:rFonts w:cs="Times New Roman"/>
        </w:rPr>
        <w:tab/>
      </w:r>
      <w:r w:rsidRPr="00443127">
        <w:rPr>
          <w:rFonts w:cs="Times New Roman"/>
        </w:rPr>
        <w:tab/>
      </w:r>
      <w:r w:rsidRPr="00443127">
        <w:rPr>
          <w:rStyle w:val="lev"/>
          <w:rFonts w:cs="Times New Roman"/>
          <w:b w:val="0"/>
          <w:bCs w:val="0"/>
          <w:color w:val="000000"/>
        </w:rPr>
        <w:t>Centre de recherches pétrographiques et géochimiques, Nancy</w:t>
      </w:r>
    </w:p>
    <w:p w14:paraId="4D0ACE9E" w14:textId="77777777" w:rsidR="00BA0618" w:rsidRPr="00443127" w:rsidRDefault="00000000">
      <w:pPr>
        <w:rPr>
          <w:rFonts w:cs="Times New Roman"/>
        </w:rPr>
      </w:pPr>
      <w:proofErr w:type="gramStart"/>
      <w:r w:rsidRPr="00443127">
        <w:rPr>
          <w:rFonts w:cs="Times New Roman"/>
        </w:rPr>
        <w:t xml:space="preserve">CS  </w:t>
      </w:r>
      <w:r w:rsidRPr="00443127">
        <w:rPr>
          <w:rFonts w:cs="Times New Roman"/>
        </w:rPr>
        <w:tab/>
      </w:r>
      <w:proofErr w:type="gramEnd"/>
      <w:r w:rsidRPr="00443127">
        <w:rPr>
          <w:rFonts w:cs="Times New Roman"/>
        </w:rPr>
        <w:tab/>
      </w:r>
      <w:r w:rsidRPr="00443127">
        <w:rPr>
          <w:rFonts w:cs="Times New Roman"/>
          <w:color w:val="1F1F1F"/>
          <w:shd w:val="clear" w:color="auto" w:fill="FFFFFF"/>
        </w:rPr>
        <w:t>CentraleSupélec, Metz</w:t>
      </w:r>
    </w:p>
    <w:p w14:paraId="32A5699A" w14:textId="77777777" w:rsidR="00BA0618" w:rsidRPr="00443127" w:rsidRDefault="00000000">
      <w:pPr>
        <w:rPr>
          <w:rFonts w:cs="Times New Roman"/>
        </w:rPr>
      </w:pPr>
      <w:r w:rsidRPr="00443127">
        <w:rPr>
          <w:rFonts w:cs="Times New Roman"/>
        </w:rPr>
        <w:t xml:space="preserve">IJL </w:t>
      </w:r>
      <w:r w:rsidRPr="00443127">
        <w:rPr>
          <w:rFonts w:cs="Times New Roman"/>
        </w:rPr>
        <w:tab/>
      </w:r>
      <w:r w:rsidRPr="00443127">
        <w:rPr>
          <w:rFonts w:cs="Times New Roman"/>
        </w:rPr>
        <w:tab/>
        <w:t>Institut Jean Lamour, Nancy</w:t>
      </w:r>
    </w:p>
    <w:p w14:paraId="0ED1097F" w14:textId="77777777" w:rsidR="00BA0618" w:rsidRPr="00443127" w:rsidRDefault="00000000">
      <w:pPr>
        <w:rPr>
          <w:rFonts w:cs="Times New Roman"/>
          <w:bCs/>
        </w:rPr>
      </w:pPr>
      <w:r w:rsidRPr="00443127">
        <w:rPr>
          <w:rFonts w:cs="Times New Roman"/>
        </w:rPr>
        <w:t>IRT M2</w:t>
      </w:r>
      <w:r w:rsidRPr="00443127">
        <w:rPr>
          <w:rFonts w:cs="Times New Roman"/>
          <w:b/>
        </w:rPr>
        <w:t xml:space="preserve">P </w:t>
      </w:r>
      <w:r w:rsidRPr="00443127">
        <w:rPr>
          <w:rFonts w:cs="Times New Roman"/>
          <w:b/>
        </w:rPr>
        <w:tab/>
      </w:r>
      <w:r w:rsidRPr="00443127">
        <w:rPr>
          <w:rFonts w:cs="Times New Roman"/>
          <w:bCs/>
        </w:rPr>
        <w:t>Institut de recherche technologique, matériaux, métallurgie et procédés, Metz</w:t>
      </w:r>
    </w:p>
    <w:p w14:paraId="04660ABB" w14:textId="77777777" w:rsidR="00BA0618" w:rsidRPr="00443127" w:rsidRDefault="00000000">
      <w:pPr>
        <w:rPr>
          <w:rFonts w:cs="Times New Roman"/>
        </w:rPr>
      </w:pPr>
      <w:proofErr w:type="gramStart"/>
      <w:r w:rsidRPr="00443127">
        <w:rPr>
          <w:rFonts w:cs="Times New Roman"/>
        </w:rPr>
        <w:t xml:space="preserve">LSE  </w:t>
      </w:r>
      <w:r w:rsidRPr="00443127">
        <w:rPr>
          <w:rFonts w:cs="Times New Roman"/>
        </w:rPr>
        <w:tab/>
      </w:r>
      <w:proofErr w:type="gramEnd"/>
      <w:r w:rsidRPr="00443127">
        <w:rPr>
          <w:rFonts w:cs="Times New Roman"/>
        </w:rPr>
        <w:tab/>
        <w:t>Laboratoire Sol et Environnement, UL, Nancy</w:t>
      </w:r>
      <w:r w:rsidRPr="00443127">
        <w:rPr>
          <w:rStyle w:val="apple-converted-space"/>
          <w:color w:val="FFFFFF"/>
          <w:spacing w:val="1"/>
          <w:sz w:val="19"/>
          <w:szCs w:val="19"/>
          <w:shd w:val="clear" w:color="auto" w:fill="3CADCA"/>
        </w:rPr>
        <w:t> </w:t>
      </w:r>
      <w:r w:rsidRPr="00443127">
        <w:rPr>
          <w:rFonts w:cs="Times New Roman"/>
        </w:rPr>
        <w:t xml:space="preserve"> </w:t>
      </w:r>
    </w:p>
    <w:p w14:paraId="59B6673F" w14:textId="77777777" w:rsidR="00BA0618" w:rsidRPr="00443127" w:rsidRDefault="00000000">
      <w:pPr>
        <w:rPr>
          <w:rFonts w:eastAsia="Times New Roman" w:cs="Times New Roman"/>
          <w:lang w:eastAsia="fr-FR"/>
        </w:rPr>
      </w:pPr>
      <w:r w:rsidRPr="00443127">
        <w:rPr>
          <w:rFonts w:cs="Times New Roman"/>
        </w:rPr>
        <w:t>LMOPS</w:t>
      </w:r>
      <w:r w:rsidRPr="00443127">
        <w:rPr>
          <w:rFonts w:cs="Times New Roman"/>
        </w:rPr>
        <w:tab/>
        <w:t>L</w:t>
      </w:r>
      <w:r w:rsidRPr="00443127">
        <w:rPr>
          <w:rFonts w:eastAsia="Times New Roman" w:cs="Times New Roman"/>
          <w:lang w:eastAsia="fr-FR"/>
        </w:rPr>
        <w:t>aboratoire matériaux, optique, photonique et systèmes, CS, UL</w:t>
      </w:r>
    </w:p>
    <w:p w14:paraId="45A3C862" w14:textId="77777777" w:rsidR="00BA0618" w:rsidRPr="00443127" w:rsidRDefault="00000000">
      <w:pPr>
        <w:rPr>
          <w:rFonts w:cs="Times New Roman"/>
        </w:rPr>
      </w:pPr>
      <w:r w:rsidRPr="00443127">
        <w:rPr>
          <w:rFonts w:cs="Times New Roman"/>
        </w:rPr>
        <w:t>LORIA</w:t>
      </w:r>
      <w:r w:rsidRPr="00443127">
        <w:rPr>
          <w:rFonts w:cs="Times New Roman"/>
        </w:rPr>
        <w:tab/>
      </w:r>
      <w:r w:rsidRPr="00443127">
        <w:rPr>
          <w:rFonts w:cs="Times New Roman"/>
          <w:color w:val="333333"/>
        </w:rPr>
        <w:t>Laboratoire lorrain de recherche en informatique et ses applications, UL, Nancy</w:t>
      </w:r>
    </w:p>
    <w:p w14:paraId="374B320A" w14:textId="77777777" w:rsidR="00BA0618" w:rsidRPr="00443127" w:rsidRDefault="00000000">
      <w:pPr>
        <w:rPr>
          <w:rFonts w:cs="Times New Roman"/>
        </w:rPr>
      </w:pPr>
      <w:r w:rsidRPr="00443127">
        <w:rPr>
          <w:rFonts w:cs="Times New Roman"/>
        </w:rPr>
        <w:t>PAM</w:t>
      </w:r>
      <w:r w:rsidRPr="00443127">
        <w:rPr>
          <w:rFonts w:cs="Times New Roman"/>
        </w:rPr>
        <w:tab/>
      </w:r>
      <w:r w:rsidRPr="00443127">
        <w:rPr>
          <w:rFonts w:cs="Times New Roman"/>
        </w:rPr>
        <w:tab/>
        <w:t>Saint Gobain PAM, Pont-à-Mousson</w:t>
      </w:r>
    </w:p>
    <w:p w14:paraId="4DE11AB9" w14:textId="330B237B" w:rsidR="00BA0618" w:rsidRPr="00063C4B" w:rsidRDefault="00000000" w:rsidP="00063C4B">
      <w:pPr>
        <w:rPr>
          <w:rFonts w:cs="Times New Roman"/>
        </w:rPr>
      </w:pPr>
      <w:r w:rsidRPr="00443127">
        <w:rPr>
          <w:rFonts w:cs="Times New Roman"/>
        </w:rPr>
        <w:t>UL</w:t>
      </w:r>
      <w:r w:rsidRPr="00443127">
        <w:rPr>
          <w:rFonts w:cs="Times New Roman"/>
        </w:rPr>
        <w:tab/>
      </w:r>
      <w:r w:rsidRPr="00443127">
        <w:rPr>
          <w:rFonts w:cs="Times New Roman"/>
        </w:rPr>
        <w:tab/>
        <w:t>Université de Lorraine</w:t>
      </w:r>
    </w:p>
    <w:sectPr w:rsidR="00BA0618" w:rsidRPr="00063C4B" w:rsidSect="00063C4B">
      <w:headerReference w:type="even" r:id="rId12"/>
      <w:headerReference w:type="default" r:id="rId13"/>
      <w:pgSz w:w="11906" w:h="16838"/>
      <w:pgMar w:top="952" w:right="1134" w:bottom="1134" w:left="1134" w:header="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B823" w14:textId="77777777" w:rsidR="00C2087E" w:rsidRDefault="00C2087E" w:rsidP="00063C4B">
      <w:r>
        <w:separator/>
      </w:r>
    </w:p>
  </w:endnote>
  <w:endnote w:type="continuationSeparator" w:id="0">
    <w:p w14:paraId="4A1FBA50" w14:textId="77777777" w:rsidR="00C2087E" w:rsidRDefault="00C2087E" w:rsidP="0006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
    <w:altName w:val="Calibri"/>
    <w:panose1 w:val="020B0604020202020204"/>
    <w:charset w:val="00"/>
    <w:family w:val="roman"/>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ilroy SemiBold">
    <w:altName w:val="Calibri"/>
    <w:panose1 w:val="020B0604020202020204"/>
    <w:charset w:val="00"/>
    <w:family w:val="modern"/>
    <w:notTrueType/>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Gilroy">
    <w:altName w:val="Calibri"/>
    <w:panose1 w:val="020B0604020202020204"/>
    <w:charset w:val="00"/>
    <w:family w:val="modern"/>
    <w:notTrueType/>
    <w:pitch w:val="variable"/>
    <w:sig w:usb0="00000207" w:usb1="00000000" w:usb2="00000000" w:usb3="00000000" w:csb0="00000097"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2B56" w14:textId="77777777" w:rsidR="00C2087E" w:rsidRDefault="00C2087E" w:rsidP="00063C4B">
      <w:r>
        <w:separator/>
      </w:r>
    </w:p>
  </w:footnote>
  <w:footnote w:type="continuationSeparator" w:id="0">
    <w:p w14:paraId="602F73E9" w14:textId="77777777" w:rsidR="00C2087E" w:rsidRDefault="00C2087E" w:rsidP="00063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54127058"/>
      <w:docPartObj>
        <w:docPartGallery w:val="Page Numbers (Top of Page)"/>
        <w:docPartUnique/>
      </w:docPartObj>
    </w:sdtPr>
    <w:sdtContent>
      <w:p w14:paraId="2251828F" w14:textId="28C623B4" w:rsidR="00063C4B" w:rsidRDefault="00063C4B" w:rsidP="00FE261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F86F31C" w14:textId="77777777" w:rsidR="00063C4B" w:rsidRDefault="00063C4B" w:rsidP="00063C4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470607"/>
      <w:docPartObj>
        <w:docPartGallery w:val="Page Numbers (Top of Page)"/>
        <w:docPartUnique/>
      </w:docPartObj>
    </w:sdtPr>
    <w:sdtContent>
      <w:p w14:paraId="369B34A4" w14:textId="432CD050" w:rsidR="00063C4B" w:rsidRDefault="00063C4B" w:rsidP="00FE261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13</w:t>
        </w:r>
        <w:r>
          <w:rPr>
            <w:rStyle w:val="Numrodepage"/>
          </w:rPr>
          <w:fldChar w:fldCharType="end"/>
        </w:r>
      </w:p>
    </w:sdtContent>
  </w:sdt>
  <w:p w14:paraId="4437D03B" w14:textId="77777777" w:rsidR="00063C4B" w:rsidRDefault="00063C4B" w:rsidP="00063C4B">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0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B1451"/>
    <w:multiLevelType w:val="hybridMultilevel"/>
    <w:tmpl w:val="2188A0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736A37"/>
    <w:multiLevelType w:val="multilevel"/>
    <w:tmpl w:val="37B21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06076"/>
    <w:multiLevelType w:val="hybridMultilevel"/>
    <w:tmpl w:val="BA445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5E2105"/>
    <w:multiLevelType w:val="multilevel"/>
    <w:tmpl w:val="040C001F"/>
    <w:styleLink w:val="Listeactuel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CE4D7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851FF2"/>
    <w:multiLevelType w:val="multilevel"/>
    <w:tmpl w:val="7E5E4A0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75D24728"/>
    <w:multiLevelType w:val="hybridMultilevel"/>
    <w:tmpl w:val="F5488E28"/>
    <w:lvl w:ilvl="0" w:tplc="24A2BD5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B828CA"/>
    <w:multiLevelType w:val="multilevel"/>
    <w:tmpl w:val="1AE6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151467">
    <w:abstractNumId w:val="5"/>
  </w:num>
  <w:num w:numId="2" w16cid:durableId="1152868013">
    <w:abstractNumId w:val="0"/>
  </w:num>
  <w:num w:numId="3" w16cid:durableId="1283851001">
    <w:abstractNumId w:val="6"/>
  </w:num>
  <w:num w:numId="4" w16cid:durableId="918952236">
    <w:abstractNumId w:val="2"/>
  </w:num>
  <w:num w:numId="5" w16cid:durableId="1219323398">
    <w:abstractNumId w:val="3"/>
  </w:num>
  <w:num w:numId="6" w16cid:durableId="54083024">
    <w:abstractNumId w:val="4"/>
  </w:num>
  <w:num w:numId="7" w16cid:durableId="1637029862">
    <w:abstractNumId w:val="7"/>
  </w:num>
  <w:num w:numId="8" w16cid:durableId="371154568">
    <w:abstractNumId w:val="8"/>
  </w:num>
  <w:num w:numId="9" w16cid:durableId="130431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18"/>
    <w:rsid w:val="00002B28"/>
    <w:rsid w:val="00063C4B"/>
    <w:rsid w:val="00073395"/>
    <w:rsid w:val="00114322"/>
    <w:rsid w:val="001E6800"/>
    <w:rsid w:val="002416A4"/>
    <w:rsid w:val="002D7D24"/>
    <w:rsid w:val="00347183"/>
    <w:rsid w:val="0037145D"/>
    <w:rsid w:val="003817DE"/>
    <w:rsid w:val="00387B86"/>
    <w:rsid w:val="003F66ED"/>
    <w:rsid w:val="00401767"/>
    <w:rsid w:val="00443127"/>
    <w:rsid w:val="00460BE6"/>
    <w:rsid w:val="004C2B28"/>
    <w:rsid w:val="004D411B"/>
    <w:rsid w:val="00554B96"/>
    <w:rsid w:val="005D3B17"/>
    <w:rsid w:val="0060028C"/>
    <w:rsid w:val="00675ADC"/>
    <w:rsid w:val="00700DEE"/>
    <w:rsid w:val="007134F9"/>
    <w:rsid w:val="007274D7"/>
    <w:rsid w:val="00877CC2"/>
    <w:rsid w:val="008C2B04"/>
    <w:rsid w:val="008F5532"/>
    <w:rsid w:val="0090439C"/>
    <w:rsid w:val="00923924"/>
    <w:rsid w:val="00A13D0E"/>
    <w:rsid w:val="00A23B37"/>
    <w:rsid w:val="00B84C55"/>
    <w:rsid w:val="00BA0618"/>
    <w:rsid w:val="00BD4A7F"/>
    <w:rsid w:val="00C06646"/>
    <w:rsid w:val="00C2087E"/>
    <w:rsid w:val="00C25D97"/>
    <w:rsid w:val="00C81271"/>
    <w:rsid w:val="00D04E7B"/>
    <w:rsid w:val="00E13B8D"/>
    <w:rsid w:val="00F26414"/>
    <w:rsid w:val="00F2763F"/>
    <w:rsid w:val="00F45044"/>
    <w:rsid w:val="00F81390"/>
    <w:rsid w:val="00F81E60"/>
    <w:rsid w:val="00FC5275"/>
    <w:rsid w:val="00FE7C90"/>
    <w:rsid w:val="00FF33F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10DD"/>
  <w15:docId w15:val="{991B1382-16B4-474C-8FC7-E7AD7B9A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2"/>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itre1">
    <w:name w:val="heading 1"/>
    <w:basedOn w:val="Titreuser"/>
    <w:next w:val="Textbody"/>
    <w:uiPriority w:val="9"/>
    <w:qFormat/>
    <w:pPr>
      <w:outlineLvl w:val="0"/>
    </w:pPr>
    <w:rPr>
      <w:b/>
      <w:bCs/>
      <w:sz w:val="36"/>
      <w:szCs w:val="36"/>
    </w:rPr>
  </w:style>
  <w:style w:type="paragraph" w:styleId="Titre2">
    <w:name w:val="heading 2"/>
    <w:basedOn w:val="Normal"/>
    <w:next w:val="Normal"/>
    <w:link w:val="Titre2Car"/>
    <w:uiPriority w:val="9"/>
    <w:unhideWhenUsed/>
    <w:qFormat/>
    <w:rsid w:val="00675AD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unhideWhenUsed/>
    <w:qFormat/>
    <w:rsid w:val="00675ADC"/>
    <w:pPr>
      <w:keepNext/>
      <w:keepLines/>
      <w:spacing w:before="40"/>
      <w:outlineLvl w:val="2"/>
    </w:pPr>
    <w:rPr>
      <w:rFonts w:asciiTheme="majorHAnsi" w:eastAsiaTheme="majorEastAsia" w:hAnsiTheme="majorHAnsi" w:cstheme="majorBidi"/>
      <w:color w:val="0A2F40" w:themeColor="accent1" w:themeShade="7F"/>
    </w:rPr>
  </w:style>
  <w:style w:type="paragraph" w:styleId="Titre4">
    <w:name w:val="heading 4"/>
    <w:basedOn w:val="Normal"/>
    <w:next w:val="Normal"/>
    <w:link w:val="Titre4Car"/>
    <w:uiPriority w:val="9"/>
    <w:semiHidden/>
    <w:unhideWhenUsed/>
    <w:qFormat/>
    <w:rsid w:val="00F81E60"/>
    <w:pPr>
      <w:keepNext/>
      <w:keepLines/>
      <w:spacing w:before="40"/>
      <w:outlineLvl w:val="3"/>
    </w:pPr>
    <w:rPr>
      <w:rFonts w:asciiTheme="majorHAnsi" w:eastAsiaTheme="majorEastAsia" w:hAnsiTheme="majorHAnsi" w:cstheme="majorBidi"/>
      <w:i/>
      <w:iCs/>
      <w:color w:val="0F4761" w:themeColor="accent1" w:themeShade="BF"/>
    </w:rPr>
  </w:style>
  <w:style w:type="paragraph" w:styleId="Titre6">
    <w:name w:val="heading 6"/>
    <w:basedOn w:val="Normal"/>
    <w:next w:val="Normal"/>
    <w:link w:val="Titre6Car"/>
    <w:uiPriority w:val="9"/>
    <w:unhideWhenUsed/>
    <w:qFormat/>
    <w:rsid w:val="007274D7"/>
    <w:pPr>
      <w:keepNext/>
      <w:keepLines/>
      <w:spacing w:before="40"/>
      <w:outlineLvl w:val="5"/>
    </w:pPr>
    <w:rPr>
      <w:rFonts w:asciiTheme="majorHAnsi" w:eastAsiaTheme="majorEastAsia" w:hAnsiTheme="majorHAnsi" w:cstheme="majorBidi"/>
      <w:color w:val="0A2F4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45C42"/>
    <w:rPr>
      <w:i/>
      <w:iCs/>
    </w:rPr>
  </w:style>
  <w:style w:type="character" w:customStyle="1" w:styleId="apple-converted-space">
    <w:name w:val="apple-converted-space"/>
    <w:basedOn w:val="Policepardfaut"/>
    <w:qFormat/>
    <w:rsid w:val="00145C42"/>
  </w:style>
  <w:style w:type="character" w:styleId="lev">
    <w:name w:val="Strong"/>
    <w:basedOn w:val="Policepardfaut"/>
    <w:uiPriority w:val="22"/>
    <w:qFormat/>
    <w:rsid w:val="00145C42"/>
    <w:rPr>
      <w:b/>
      <w:bCs/>
    </w:rPr>
  </w:style>
  <w:style w:type="paragraph" w:styleId="Titre">
    <w:name w:val="Title"/>
    <w:basedOn w:val="Titreuser"/>
    <w:next w:val="Corpsdetexte"/>
    <w:uiPriority w:val="10"/>
    <w:qFormat/>
    <w:pPr>
      <w:jc w:val="center"/>
    </w:pPr>
    <w:rPr>
      <w:b/>
      <w:bCs/>
      <w:sz w:val="56"/>
      <w:szCs w:val="56"/>
    </w:rPr>
  </w:style>
  <w:style w:type="paragraph" w:styleId="Corpsdetexte">
    <w:name w:val="Body Text"/>
    <w:basedOn w:val="Normal"/>
    <w:pPr>
      <w:spacing w:after="140" w:line="276" w:lineRule="auto"/>
    </w:pPr>
  </w:style>
  <w:style w:type="paragraph" w:styleId="Liste">
    <w:name w:val="List"/>
    <w:basedOn w:val="TextbodyWW"/>
  </w:style>
  <w:style w:type="paragraph" w:styleId="Lgende">
    <w:name w:val="caption"/>
    <w:basedOn w:val="StandardWW"/>
    <w:qFormat/>
    <w:pPr>
      <w:suppressLineNumbers/>
      <w:spacing w:before="120" w:after="120"/>
    </w:pPr>
    <w:rPr>
      <w:i/>
      <w:iCs/>
    </w:rPr>
  </w:style>
  <w:style w:type="paragraph" w:customStyle="1" w:styleId="Index">
    <w:name w:val="Index"/>
    <w:basedOn w:val="StandardWW"/>
    <w:qFormat/>
    <w:pPr>
      <w:suppressLineNumbers/>
    </w:pPr>
  </w:style>
  <w:style w:type="paragraph" w:customStyle="1" w:styleId="Titreuser">
    <w:name w:val="Titre (user)"/>
    <w:basedOn w:val="StandardWW"/>
    <w:next w:val="TextbodyWW"/>
    <w:qFormat/>
    <w:pPr>
      <w:keepNext/>
      <w:spacing w:before="240" w:after="120"/>
    </w:pPr>
    <w:rPr>
      <w:rFonts w:ascii="Liberation Sans" w:eastAsia="Microsoft YaHei" w:hAnsi="Liberation Sans" w:cs="Liberation Sans"/>
      <w:sz w:val="28"/>
      <w:szCs w:val="28"/>
    </w:r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40" w:line="276" w:lineRule="auto"/>
    </w:pPr>
  </w:style>
  <w:style w:type="paragraph" w:customStyle="1" w:styleId="StandardWW">
    <w:name w:val="Standard (WW)"/>
    <w:qFormat/>
    <w:pPr>
      <w:textAlignment w:val="baseline"/>
    </w:pPr>
    <w:rPr>
      <w:rFonts w:ascii="Liberation Serif" w:eastAsia="NSimSun" w:hAnsi="Liberation Serif" w:cs="Lucida Sans"/>
      <w:lang w:eastAsia="zh-CN" w:bidi="hi-IN"/>
    </w:rPr>
  </w:style>
  <w:style w:type="paragraph" w:customStyle="1" w:styleId="TextbodyWW">
    <w:name w:val="Text body (WW)"/>
    <w:basedOn w:val="StandardWW"/>
    <w:qFormat/>
    <w:pPr>
      <w:spacing w:after="140" w:line="276" w:lineRule="auto"/>
    </w:pPr>
  </w:style>
  <w:style w:type="paragraph" w:customStyle="1" w:styleId="StandardWWWW">
    <w:name w:val="Standard (WW) (WW)"/>
    <w:qFormat/>
    <w:pPr>
      <w:textAlignment w:val="baseline"/>
    </w:pPr>
    <w:rPr>
      <w:rFonts w:ascii="Liberation Serif" w:eastAsia="NSimSun" w:hAnsi="Liberation Serif" w:cs="Lucida Sans"/>
      <w:lang w:eastAsia="zh-CN" w:bidi="hi-IN"/>
    </w:rPr>
  </w:style>
  <w:style w:type="paragraph" w:styleId="Paragraphedeliste">
    <w:name w:val="List Paragraph"/>
    <w:basedOn w:val="StandardWW"/>
    <w:uiPriority w:val="34"/>
    <w:qFormat/>
    <w:pPr>
      <w:ind w:left="720"/>
    </w:pPr>
    <w:rPr>
      <w:rFonts w:cs="Mangal"/>
      <w:szCs w:val="21"/>
    </w:rPr>
  </w:style>
  <w:style w:type="paragraph" w:customStyle="1" w:styleId="Default">
    <w:name w:val="Default"/>
    <w:qFormat/>
    <w:pPr>
      <w:suppressAutoHyphens w:val="0"/>
    </w:pPr>
    <w:rPr>
      <w:rFonts w:ascii="Liberation Serif" w:hAnsi="Liberation Serif" w:cs="Liberation Serif"/>
      <w:color w:val="000000"/>
      <w:kern w:val="0"/>
    </w:rPr>
  </w:style>
  <w:style w:type="paragraph" w:customStyle="1" w:styleId="Contenudecadreuser">
    <w:name w:val="Contenu de cadre (user)"/>
    <w:basedOn w:val="Standard"/>
    <w:qFormat/>
  </w:style>
  <w:style w:type="numbering" w:customStyle="1" w:styleId="Pasdelisteuser">
    <w:name w:val="Pas de liste (user)"/>
    <w:uiPriority w:val="99"/>
    <w:semiHidden/>
    <w:unhideWhenUsed/>
    <w:qFormat/>
  </w:style>
  <w:style w:type="numbering" w:customStyle="1" w:styleId="Aucuneliste1">
    <w:name w:val="Aucune liste1"/>
    <w:qFormat/>
  </w:style>
  <w:style w:type="character" w:customStyle="1" w:styleId="Titre3Car">
    <w:name w:val="Titre 3 Car"/>
    <w:basedOn w:val="Policepardfaut"/>
    <w:link w:val="Titre3"/>
    <w:uiPriority w:val="9"/>
    <w:rsid w:val="00675ADC"/>
    <w:rPr>
      <w:rFonts w:asciiTheme="majorHAnsi" w:eastAsiaTheme="majorEastAsia" w:hAnsiTheme="majorHAnsi" w:cstheme="majorBidi"/>
      <w:color w:val="0A2F40" w:themeColor="accent1" w:themeShade="7F"/>
    </w:rPr>
  </w:style>
  <w:style w:type="paragraph" w:styleId="TM1">
    <w:name w:val="toc 1"/>
    <w:basedOn w:val="Normal"/>
    <w:next w:val="Normal"/>
    <w:autoRedefine/>
    <w:uiPriority w:val="39"/>
    <w:unhideWhenUsed/>
    <w:rsid w:val="00675ADC"/>
    <w:pPr>
      <w:spacing w:after="100"/>
    </w:pPr>
    <w:rPr>
      <w:b/>
      <w:bCs/>
    </w:rPr>
  </w:style>
  <w:style w:type="character" w:customStyle="1" w:styleId="Titre2Car">
    <w:name w:val="Titre 2 Car"/>
    <w:basedOn w:val="Policepardfaut"/>
    <w:link w:val="Titre2"/>
    <w:uiPriority w:val="9"/>
    <w:rsid w:val="00675ADC"/>
    <w:rPr>
      <w:rFonts w:asciiTheme="majorHAnsi" w:eastAsiaTheme="majorEastAsia" w:hAnsiTheme="majorHAnsi" w:cstheme="majorBidi"/>
      <w:color w:val="0F4761" w:themeColor="accent1" w:themeShade="BF"/>
      <w:sz w:val="26"/>
      <w:szCs w:val="26"/>
    </w:rPr>
  </w:style>
  <w:style w:type="character" w:customStyle="1" w:styleId="Titre6Car">
    <w:name w:val="Titre 6 Car"/>
    <w:basedOn w:val="Policepardfaut"/>
    <w:link w:val="Titre6"/>
    <w:uiPriority w:val="9"/>
    <w:rsid w:val="007274D7"/>
    <w:rPr>
      <w:rFonts w:asciiTheme="majorHAnsi" w:eastAsiaTheme="majorEastAsia" w:hAnsiTheme="majorHAnsi" w:cstheme="majorBidi"/>
      <w:color w:val="0A2F40" w:themeColor="accent1" w:themeShade="7F"/>
    </w:rPr>
  </w:style>
  <w:style w:type="paragraph" w:styleId="Sous-titre">
    <w:name w:val="Subtitle"/>
    <w:basedOn w:val="Normal"/>
    <w:next w:val="Normal"/>
    <w:link w:val="Sous-titreCar"/>
    <w:uiPriority w:val="11"/>
    <w:qFormat/>
    <w:rsid w:val="007274D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7274D7"/>
    <w:rPr>
      <w:rFonts w:asciiTheme="minorHAnsi" w:eastAsiaTheme="minorEastAsia" w:hAnsiTheme="minorHAnsi" w:cstheme="minorBidi"/>
      <w:color w:val="5A5A5A" w:themeColor="text1" w:themeTint="A5"/>
      <w:spacing w:val="15"/>
      <w:sz w:val="22"/>
      <w:szCs w:val="22"/>
    </w:rPr>
  </w:style>
  <w:style w:type="paragraph" w:customStyle="1" w:styleId="Autexte">
    <w:name w:val="Au texte"/>
    <w:basedOn w:val="Titre2"/>
    <w:link w:val="AutexteCar"/>
    <w:qFormat/>
    <w:rsid w:val="00114322"/>
    <w:pPr>
      <w:ind w:firstLine="709"/>
      <w:jc w:val="both"/>
    </w:pPr>
    <w:rPr>
      <w:sz w:val="24"/>
    </w:rPr>
  </w:style>
  <w:style w:type="paragraph" w:customStyle="1" w:styleId="auresum">
    <w:name w:val="au resumé"/>
    <w:basedOn w:val="Titre6"/>
    <w:qFormat/>
    <w:rsid w:val="00114322"/>
    <w:pPr>
      <w:jc w:val="both"/>
    </w:pPr>
    <w:rPr>
      <w:b/>
      <w:i/>
      <w:sz w:val="28"/>
    </w:rPr>
  </w:style>
  <w:style w:type="character" w:customStyle="1" w:styleId="AutexteCar">
    <w:name w:val="Au texte Car"/>
    <w:basedOn w:val="Titre2Car"/>
    <w:link w:val="Autexte"/>
    <w:rsid w:val="00114322"/>
    <w:rPr>
      <w:rFonts w:asciiTheme="majorHAnsi" w:eastAsiaTheme="majorEastAsia" w:hAnsiTheme="majorHAnsi" w:cstheme="majorBidi"/>
      <w:color w:val="0F4761" w:themeColor="accent1" w:themeShade="BF"/>
      <w:sz w:val="26"/>
      <w:szCs w:val="26"/>
    </w:rPr>
  </w:style>
  <w:style w:type="paragraph" w:styleId="Normalcentr">
    <w:name w:val="Block Text"/>
    <w:basedOn w:val="Normal"/>
    <w:uiPriority w:val="99"/>
    <w:unhideWhenUsed/>
    <w:rsid w:val="00A13D0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character" w:customStyle="1" w:styleId="Titre4Car">
    <w:name w:val="Titre 4 Car"/>
    <w:basedOn w:val="Policepardfaut"/>
    <w:link w:val="Titre4"/>
    <w:uiPriority w:val="9"/>
    <w:semiHidden/>
    <w:rsid w:val="00F81E60"/>
    <w:rPr>
      <w:rFonts w:asciiTheme="majorHAnsi" w:eastAsiaTheme="majorEastAsia" w:hAnsiTheme="majorHAnsi" w:cstheme="majorBidi"/>
      <w:i/>
      <w:iCs/>
      <w:color w:val="0F4761" w:themeColor="accent1" w:themeShade="BF"/>
    </w:rPr>
  </w:style>
  <w:style w:type="paragraph" w:styleId="NormalWeb">
    <w:name w:val="Normal (Web)"/>
    <w:basedOn w:val="Normal"/>
    <w:uiPriority w:val="99"/>
    <w:semiHidden/>
    <w:unhideWhenUsed/>
    <w:qFormat/>
    <w:rsid w:val="00FF33FD"/>
    <w:pPr>
      <w:widowControl/>
      <w:spacing w:beforeAutospacing="1" w:afterAutospacing="1"/>
      <w:textAlignment w:val="auto"/>
    </w:pPr>
    <w:rPr>
      <w:rFonts w:ascii="Times New Roman" w:eastAsia="Times New Roman" w:hAnsi="Times New Roman" w:cs="Times New Roman"/>
      <w:kern w:val="0"/>
      <w:lang w:eastAsia="fr-FR"/>
    </w:rPr>
  </w:style>
  <w:style w:type="numbering" w:customStyle="1" w:styleId="Listeactuelle1">
    <w:name w:val="Liste actuelle1"/>
    <w:uiPriority w:val="99"/>
    <w:rsid w:val="00C81271"/>
    <w:pPr>
      <w:numPr>
        <w:numId w:val="6"/>
      </w:numPr>
    </w:pPr>
  </w:style>
  <w:style w:type="paragraph" w:styleId="En-tte">
    <w:name w:val="header"/>
    <w:basedOn w:val="Normal"/>
    <w:link w:val="En-tteCar"/>
    <w:uiPriority w:val="99"/>
    <w:unhideWhenUsed/>
    <w:rsid w:val="00063C4B"/>
    <w:pPr>
      <w:tabs>
        <w:tab w:val="center" w:pos="4536"/>
        <w:tab w:val="right" w:pos="9072"/>
      </w:tabs>
    </w:pPr>
  </w:style>
  <w:style w:type="character" w:customStyle="1" w:styleId="En-tteCar">
    <w:name w:val="En-tête Car"/>
    <w:basedOn w:val="Policepardfaut"/>
    <w:link w:val="En-tte"/>
    <w:uiPriority w:val="99"/>
    <w:rsid w:val="00063C4B"/>
  </w:style>
  <w:style w:type="paragraph" w:styleId="Pieddepage">
    <w:name w:val="footer"/>
    <w:basedOn w:val="Normal"/>
    <w:link w:val="PieddepageCar"/>
    <w:uiPriority w:val="99"/>
    <w:unhideWhenUsed/>
    <w:rsid w:val="00063C4B"/>
    <w:pPr>
      <w:tabs>
        <w:tab w:val="center" w:pos="4536"/>
        <w:tab w:val="right" w:pos="9072"/>
      </w:tabs>
    </w:pPr>
  </w:style>
  <w:style w:type="character" w:customStyle="1" w:styleId="PieddepageCar">
    <w:name w:val="Pied de page Car"/>
    <w:basedOn w:val="Policepardfaut"/>
    <w:link w:val="Pieddepage"/>
    <w:uiPriority w:val="99"/>
    <w:rsid w:val="00063C4B"/>
  </w:style>
  <w:style w:type="character" w:styleId="Numrodepage">
    <w:name w:val="page number"/>
    <w:basedOn w:val="Policepardfaut"/>
    <w:uiPriority w:val="99"/>
    <w:semiHidden/>
    <w:unhideWhenUsed/>
    <w:rsid w:val="00063C4B"/>
  </w:style>
  <w:style w:type="paragraph" w:customStyle="1" w:styleId="auresum0">
    <w:name w:val="auresum"/>
    <w:basedOn w:val="Normal"/>
    <w:rsid w:val="00F26414"/>
    <w:pPr>
      <w:widowControl/>
      <w:suppressAutoHyphens w:val="0"/>
      <w:spacing w:before="100" w:beforeAutospacing="1" w:after="100" w:afterAutospacing="1"/>
      <w:textAlignment w:val="auto"/>
    </w:pPr>
    <w:rPr>
      <w:rFonts w:ascii="Times New Roman" w:eastAsia="Times New Roman" w:hAnsi="Times New Roman" w:cs="Times New Roman"/>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3475-FC24-B544-A566-0CA1534D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17</Pages>
  <Words>6554</Words>
  <Characters>38538</Characters>
  <Application>Microsoft Office Word</Application>
  <DocSecurity>0</DocSecurity>
  <Lines>1541</Lines>
  <Paragraphs>1073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PARISI</dc:creator>
  <dc:description/>
  <cp:lastModifiedBy>Jean Claude Derniame</cp:lastModifiedBy>
  <cp:revision>12</cp:revision>
  <cp:lastPrinted>2025-10-06T19:18:00Z</cp:lastPrinted>
  <dcterms:created xsi:type="dcterms:W3CDTF">2025-12-01T10:34:00Z</dcterms:created>
  <dcterms:modified xsi:type="dcterms:W3CDTF">2025-12-09T14:51:00Z</dcterms:modified>
  <dc:language>fr-FR</dc:language>
</cp:coreProperties>
</file>